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F7143" w14:textId="08CF0EBB" w:rsidR="006C0D6A" w:rsidRDefault="006C0D6A">
      <w:pPr>
        <w:shd w:val="clear" w:color="auto" w:fill="FFFFFF"/>
        <w:ind w:right="10"/>
        <w:jc w:val="center"/>
        <w:rPr>
          <w:rFonts w:asciiTheme="minorHAnsi" w:hAnsiTheme="minorHAnsi" w:cstheme="minorHAnsi"/>
          <w:b/>
          <w:bCs/>
          <w:color w:val="000000"/>
          <w:spacing w:val="-4"/>
          <w:sz w:val="24"/>
          <w:szCs w:val="24"/>
        </w:rPr>
      </w:pPr>
      <w:r>
        <w:rPr>
          <w:noProof/>
        </w:rPr>
        <w:drawing>
          <wp:anchor distT="0" distB="0" distL="114300" distR="114300" simplePos="0" relativeHeight="251658240" behindDoc="0" locked="0" layoutInCell="1" allowOverlap="1" wp14:anchorId="37C2C96E" wp14:editId="59B793C6">
            <wp:simplePos x="0" y="0"/>
            <wp:positionH relativeFrom="column">
              <wp:posOffset>0</wp:posOffset>
            </wp:positionH>
            <wp:positionV relativeFrom="paragraph">
              <wp:posOffset>-347345</wp:posOffset>
            </wp:positionV>
            <wp:extent cx="1228725" cy="666750"/>
            <wp:effectExtent l="0" t="0" r="9525"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872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E75491" w14:textId="77777777" w:rsidR="00773A9D" w:rsidRDefault="00773A9D" w:rsidP="00AF1B52">
      <w:pPr>
        <w:shd w:val="clear" w:color="auto" w:fill="FFFFFF"/>
        <w:spacing w:after="240"/>
        <w:ind w:right="14"/>
        <w:jc w:val="center"/>
        <w:rPr>
          <w:rFonts w:asciiTheme="minorHAnsi" w:hAnsiTheme="minorHAnsi" w:cstheme="minorHAnsi"/>
          <w:b/>
          <w:bCs/>
          <w:color w:val="000000"/>
          <w:spacing w:val="-4"/>
          <w:sz w:val="32"/>
          <w:szCs w:val="32"/>
        </w:rPr>
      </w:pPr>
    </w:p>
    <w:p w14:paraId="2A9ABA6E" w14:textId="1AD71257" w:rsidR="00D00132" w:rsidRPr="00AF1B52" w:rsidRDefault="00D00132" w:rsidP="00AF1B52">
      <w:pPr>
        <w:shd w:val="clear" w:color="auto" w:fill="FFFFFF"/>
        <w:spacing w:after="240"/>
        <w:ind w:right="14"/>
        <w:jc w:val="center"/>
        <w:rPr>
          <w:rFonts w:asciiTheme="minorHAnsi" w:hAnsiTheme="minorHAnsi" w:cstheme="minorHAnsi"/>
          <w:b/>
          <w:bCs/>
          <w:color w:val="000000"/>
          <w:spacing w:val="-4"/>
          <w:sz w:val="32"/>
          <w:szCs w:val="32"/>
        </w:rPr>
      </w:pPr>
      <w:r w:rsidRPr="00AF1B52">
        <w:rPr>
          <w:rFonts w:asciiTheme="minorHAnsi" w:hAnsiTheme="minorHAnsi" w:cstheme="minorHAnsi"/>
          <w:b/>
          <w:bCs/>
          <w:color w:val="000000"/>
          <w:spacing w:val="-4"/>
          <w:sz w:val="32"/>
          <w:szCs w:val="32"/>
        </w:rPr>
        <w:t>CONFIDENTIALITY AGREEMENT</w:t>
      </w:r>
    </w:p>
    <w:p w14:paraId="401AD05E" w14:textId="0ECE4711" w:rsidR="005C5C21" w:rsidRPr="00AF1B52" w:rsidRDefault="00D00132" w:rsidP="005835CA">
      <w:pPr>
        <w:shd w:val="clear" w:color="auto" w:fill="FFFFFF"/>
        <w:spacing w:before="240"/>
        <w:ind w:left="90" w:right="14" w:firstLine="630"/>
        <w:jc w:val="both"/>
        <w:rPr>
          <w:rFonts w:asciiTheme="minorHAnsi" w:hAnsiTheme="minorHAnsi" w:cstheme="minorHAnsi"/>
          <w:sz w:val="22"/>
          <w:szCs w:val="22"/>
        </w:rPr>
      </w:pPr>
      <w:r w:rsidRPr="00AF1B52">
        <w:rPr>
          <w:rFonts w:asciiTheme="minorHAnsi" w:hAnsiTheme="minorHAnsi" w:cstheme="minorHAnsi"/>
          <w:color w:val="000000"/>
          <w:sz w:val="22"/>
          <w:szCs w:val="22"/>
        </w:rPr>
        <w:t>This CONFIDENTIALITY AGREEMENT ("Agreement")</w:t>
      </w:r>
      <w:r w:rsidR="005C5C21" w:rsidRPr="00AF1B52">
        <w:rPr>
          <w:rFonts w:asciiTheme="minorHAnsi" w:hAnsiTheme="minorHAnsi" w:cstheme="minorHAnsi"/>
          <w:sz w:val="22"/>
          <w:szCs w:val="22"/>
        </w:rPr>
        <w:t xml:space="preserve"> between </w:t>
      </w:r>
      <w:r w:rsidR="00141917" w:rsidRPr="00AF1B52">
        <w:rPr>
          <w:rFonts w:asciiTheme="minorHAnsi" w:hAnsiTheme="minorHAnsi" w:cstheme="minorHAnsi"/>
          <w:sz w:val="22"/>
          <w:szCs w:val="22"/>
        </w:rPr>
        <w:t>_____</w:t>
      </w:r>
      <w:r w:rsidR="00AF1B52">
        <w:rPr>
          <w:rFonts w:asciiTheme="minorHAnsi" w:hAnsiTheme="minorHAnsi" w:cstheme="minorHAnsi"/>
          <w:sz w:val="22"/>
          <w:szCs w:val="22"/>
        </w:rPr>
        <w:t>___________</w:t>
      </w:r>
      <w:r w:rsidR="00141917" w:rsidRPr="00AF1B52">
        <w:rPr>
          <w:rFonts w:asciiTheme="minorHAnsi" w:hAnsiTheme="minorHAnsi" w:cstheme="minorHAnsi"/>
          <w:sz w:val="22"/>
          <w:szCs w:val="22"/>
        </w:rPr>
        <w:t>_______</w:t>
      </w:r>
      <w:r w:rsidR="00CD5BC3" w:rsidRPr="00AF1B52">
        <w:rPr>
          <w:rFonts w:asciiTheme="minorHAnsi" w:hAnsiTheme="minorHAnsi" w:cstheme="minorHAnsi"/>
          <w:sz w:val="22"/>
          <w:szCs w:val="22"/>
        </w:rPr>
        <w:t>, ("</w:t>
      </w:r>
      <w:r w:rsidR="00141917" w:rsidRPr="00AF1B52">
        <w:rPr>
          <w:rFonts w:asciiTheme="minorHAnsi" w:hAnsiTheme="minorHAnsi" w:cstheme="minorHAnsi"/>
          <w:sz w:val="22"/>
          <w:szCs w:val="22"/>
        </w:rPr>
        <w:t>COMPANY</w:t>
      </w:r>
      <w:r w:rsidR="00CD5BC3" w:rsidRPr="00AF1B52">
        <w:rPr>
          <w:rFonts w:asciiTheme="minorHAnsi" w:hAnsiTheme="minorHAnsi" w:cstheme="minorHAnsi"/>
          <w:sz w:val="22"/>
          <w:szCs w:val="22"/>
        </w:rPr>
        <w:t xml:space="preserve">"), </w:t>
      </w:r>
      <w:r w:rsidR="00D22977" w:rsidRPr="00AF1B52">
        <w:rPr>
          <w:rFonts w:asciiTheme="minorHAnsi" w:hAnsiTheme="minorHAnsi" w:cstheme="minorHAnsi"/>
          <w:sz w:val="22"/>
          <w:szCs w:val="22"/>
        </w:rPr>
        <w:t xml:space="preserve">with an address at </w:t>
      </w:r>
      <w:r w:rsidR="00141917" w:rsidRPr="00AF1B52">
        <w:rPr>
          <w:rFonts w:asciiTheme="minorHAnsi" w:hAnsiTheme="minorHAnsi" w:cstheme="minorHAnsi"/>
          <w:sz w:val="22"/>
          <w:szCs w:val="22"/>
        </w:rPr>
        <w:t>_________________________________</w:t>
      </w:r>
      <w:r w:rsidR="00CD5BC3" w:rsidRPr="00AF1B52">
        <w:rPr>
          <w:rFonts w:asciiTheme="minorHAnsi" w:hAnsiTheme="minorHAnsi" w:cstheme="minorHAnsi"/>
          <w:sz w:val="22"/>
          <w:szCs w:val="22"/>
        </w:rPr>
        <w:t xml:space="preserve"> </w:t>
      </w:r>
      <w:r w:rsidR="0050095D" w:rsidRPr="00AF1B52">
        <w:rPr>
          <w:rFonts w:asciiTheme="minorHAnsi" w:hAnsiTheme="minorHAnsi" w:cstheme="minorHAnsi"/>
          <w:sz w:val="22"/>
          <w:szCs w:val="22"/>
        </w:rPr>
        <w:t>and</w:t>
      </w:r>
      <w:r w:rsidR="00D22977" w:rsidRPr="00AF1B52">
        <w:rPr>
          <w:rFonts w:asciiTheme="minorHAnsi" w:hAnsiTheme="minorHAnsi" w:cstheme="minorHAnsi"/>
          <w:sz w:val="22"/>
          <w:szCs w:val="22"/>
        </w:rPr>
        <w:t xml:space="preserve"> </w:t>
      </w:r>
      <w:r w:rsidR="00141917" w:rsidRPr="00AF1B52">
        <w:rPr>
          <w:rFonts w:asciiTheme="minorHAnsi" w:hAnsiTheme="minorHAnsi" w:cstheme="minorHAnsi"/>
          <w:sz w:val="22"/>
          <w:szCs w:val="22"/>
        </w:rPr>
        <w:t>RAL Technologies, Inc.</w:t>
      </w:r>
      <w:r w:rsidR="009C1069" w:rsidRPr="00AF1B52">
        <w:rPr>
          <w:rFonts w:asciiTheme="minorHAnsi" w:hAnsiTheme="minorHAnsi" w:cstheme="minorHAnsi"/>
          <w:sz w:val="22"/>
          <w:szCs w:val="22"/>
        </w:rPr>
        <w:t xml:space="preserve"> </w:t>
      </w:r>
      <w:r w:rsidR="00F25EE0" w:rsidRPr="00AF1B52">
        <w:rPr>
          <w:rFonts w:asciiTheme="minorHAnsi" w:hAnsiTheme="minorHAnsi" w:cstheme="minorHAnsi"/>
          <w:sz w:val="22"/>
          <w:szCs w:val="22"/>
        </w:rPr>
        <w:t xml:space="preserve">dba Facility Issues </w:t>
      </w:r>
      <w:r w:rsidR="00D22977" w:rsidRPr="00AF1B52">
        <w:rPr>
          <w:rFonts w:asciiTheme="minorHAnsi" w:hAnsiTheme="minorHAnsi" w:cstheme="minorHAnsi"/>
          <w:sz w:val="22"/>
          <w:szCs w:val="22"/>
        </w:rPr>
        <w:t>(“</w:t>
      </w:r>
      <w:r w:rsidR="00F25EE0" w:rsidRPr="00AF1B52">
        <w:rPr>
          <w:rFonts w:asciiTheme="minorHAnsi" w:hAnsiTheme="minorHAnsi" w:cstheme="minorHAnsi"/>
          <w:sz w:val="22"/>
          <w:szCs w:val="22"/>
        </w:rPr>
        <w:t>CONSULTANT</w:t>
      </w:r>
      <w:r w:rsidR="00141917" w:rsidRPr="00AF1B52">
        <w:rPr>
          <w:rFonts w:asciiTheme="minorHAnsi" w:hAnsiTheme="minorHAnsi" w:cstheme="minorHAnsi"/>
          <w:sz w:val="22"/>
          <w:szCs w:val="22"/>
        </w:rPr>
        <w:t xml:space="preserve">”), with an address of </w:t>
      </w:r>
      <w:r w:rsidR="003C7108" w:rsidRPr="00AF1B52">
        <w:rPr>
          <w:rFonts w:asciiTheme="minorHAnsi" w:hAnsiTheme="minorHAnsi" w:cstheme="minorHAnsi"/>
          <w:sz w:val="22"/>
          <w:szCs w:val="22"/>
        </w:rPr>
        <w:t>PO Box 345</w:t>
      </w:r>
      <w:r w:rsidR="00141917" w:rsidRPr="00AF1B52">
        <w:rPr>
          <w:rFonts w:asciiTheme="minorHAnsi" w:hAnsiTheme="minorHAnsi" w:cstheme="minorHAnsi"/>
          <w:sz w:val="22"/>
          <w:szCs w:val="22"/>
        </w:rPr>
        <w:t>, Marcy NY 13403</w:t>
      </w:r>
      <w:r w:rsidR="00876D22" w:rsidRPr="00AF1B52">
        <w:rPr>
          <w:rFonts w:asciiTheme="minorHAnsi" w:hAnsiTheme="minorHAnsi" w:cstheme="minorHAnsi"/>
          <w:sz w:val="22"/>
          <w:szCs w:val="22"/>
        </w:rPr>
        <w:t xml:space="preserve"> </w:t>
      </w:r>
      <w:r w:rsidR="005C5C21" w:rsidRPr="00AF1B52">
        <w:rPr>
          <w:rFonts w:asciiTheme="minorHAnsi" w:hAnsiTheme="minorHAnsi" w:cstheme="minorHAnsi"/>
          <w:sz w:val="22"/>
          <w:szCs w:val="22"/>
        </w:rPr>
        <w:t>(all of the foregoing referred to individually as “Party” or collectively as the “Parties”).</w:t>
      </w:r>
      <w:r w:rsidR="004E694D" w:rsidRPr="00AF1B52">
        <w:rPr>
          <w:rFonts w:asciiTheme="minorHAnsi" w:hAnsiTheme="minorHAnsi" w:cstheme="minorHAnsi"/>
          <w:sz w:val="22"/>
          <w:szCs w:val="22"/>
        </w:rPr>
        <w:t xml:space="preserve">  For the purposes of this Agreement, when the term Party is used, it shall also include all subsidiaries</w:t>
      </w:r>
      <w:r w:rsidR="005C75BD" w:rsidRPr="00AF1B52">
        <w:rPr>
          <w:rFonts w:asciiTheme="minorHAnsi" w:hAnsiTheme="minorHAnsi" w:cstheme="minorHAnsi"/>
          <w:sz w:val="22"/>
          <w:szCs w:val="22"/>
        </w:rPr>
        <w:t>,</w:t>
      </w:r>
      <w:r w:rsidR="004E694D" w:rsidRPr="00AF1B52">
        <w:rPr>
          <w:rFonts w:asciiTheme="minorHAnsi" w:hAnsiTheme="minorHAnsi" w:cstheme="minorHAnsi"/>
          <w:sz w:val="22"/>
          <w:szCs w:val="22"/>
        </w:rPr>
        <w:t xml:space="preserve"> affiliates</w:t>
      </w:r>
      <w:r w:rsidR="005C75BD" w:rsidRPr="00AF1B52">
        <w:rPr>
          <w:rFonts w:asciiTheme="minorHAnsi" w:hAnsiTheme="minorHAnsi" w:cstheme="minorHAnsi"/>
          <w:sz w:val="22"/>
          <w:szCs w:val="22"/>
        </w:rPr>
        <w:t xml:space="preserve">, and </w:t>
      </w:r>
      <w:r w:rsidR="00E61F52" w:rsidRPr="00AF1B52">
        <w:rPr>
          <w:rFonts w:asciiTheme="minorHAnsi" w:hAnsiTheme="minorHAnsi" w:cstheme="minorHAnsi"/>
          <w:color w:val="000000"/>
          <w:spacing w:val="-3"/>
          <w:sz w:val="22"/>
          <w:szCs w:val="22"/>
        </w:rPr>
        <w:t>R</w:t>
      </w:r>
      <w:r w:rsidR="005C75BD" w:rsidRPr="00AF1B52">
        <w:rPr>
          <w:rFonts w:asciiTheme="minorHAnsi" w:hAnsiTheme="minorHAnsi" w:cstheme="minorHAnsi"/>
          <w:color w:val="000000"/>
          <w:spacing w:val="-3"/>
          <w:sz w:val="22"/>
          <w:szCs w:val="22"/>
        </w:rPr>
        <w:t>epresentatives</w:t>
      </w:r>
      <w:r w:rsidR="005C75BD" w:rsidRPr="00AF1B52">
        <w:rPr>
          <w:rFonts w:asciiTheme="minorHAnsi" w:hAnsiTheme="minorHAnsi" w:cstheme="minorHAnsi"/>
          <w:sz w:val="22"/>
          <w:szCs w:val="22"/>
        </w:rPr>
        <w:t xml:space="preserve"> </w:t>
      </w:r>
      <w:r w:rsidR="004E694D" w:rsidRPr="00AF1B52">
        <w:rPr>
          <w:rFonts w:asciiTheme="minorHAnsi" w:hAnsiTheme="minorHAnsi" w:cstheme="minorHAnsi"/>
          <w:sz w:val="22"/>
          <w:szCs w:val="22"/>
        </w:rPr>
        <w:t>of</w:t>
      </w:r>
      <w:r w:rsidR="00F25EE0" w:rsidRPr="00AF1B52">
        <w:rPr>
          <w:rFonts w:asciiTheme="minorHAnsi" w:hAnsiTheme="minorHAnsi" w:cstheme="minorHAnsi"/>
          <w:sz w:val="22"/>
          <w:szCs w:val="22"/>
        </w:rPr>
        <w:t xml:space="preserve"> the </w:t>
      </w:r>
      <w:r w:rsidR="00E61F52" w:rsidRPr="00AF1B52">
        <w:rPr>
          <w:rFonts w:asciiTheme="minorHAnsi" w:hAnsiTheme="minorHAnsi" w:cstheme="minorHAnsi"/>
          <w:sz w:val="22"/>
          <w:szCs w:val="22"/>
        </w:rPr>
        <w:t xml:space="preserve">respective </w:t>
      </w:r>
      <w:r w:rsidR="00F25EE0" w:rsidRPr="00AF1B52">
        <w:rPr>
          <w:rFonts w:asciiTheme="minorHAnsi" w:hAnsiTheme="minorHAnsi" w:cstheme="minorHAnsi"/>
          <w:sz w:val="22"/>
          <w:szCs w:val="22"/>
        </w:rPr>
        <w:t>Party</w:t>
      </w:r>
      <w:r w:rsidR="004E694D" w:rsidRPr="00AF1B52">
        <w:rPr>
          <w:rFonts w:asciiTheme="minorHAnsi" w:hAnsiTheme="minorHAnsi" w:cstheme="minorHAnsi"/>
          <w:sz w:val="22"/>
          <w:szCs w:val="22"/>
        </w:rPr>
        <w:t>.</w:t>
      </w:r>
    </w:p>
    <w:p w14:paraId="441FCDF6" w14:textId="77777777" w:rsidR="00D00132" w:rsidRPr="00AF1B52" w:rsidRDefault="00D00132" w:rsidP="00C647F3">
      <w:pPr>
        <w:shd w:val="clear" w:color="auto" w:fill="FFFFFF"/>
        <w:spacing w:before="240" w:after="120"/>
        <w:ind w:right="14"/>
        <w:jc w:val="center"/>
        <w:rPr>
          <w:rFonts w:asciiTheme="minorHAnsi" w:hAnsiTheme="minorHAnsi" w:cstheme="minorHAnsi"/>
          <w:b/>
          <w:bCs/>
          <w:color w:val="000000"/>
          <w:spacing w:val="-4"/>
          <w:sz w:val="22"/>
          <w:szCs w:val="22"/>
        </w:rPr>
      </w:pPr>
      <w:r w:rsidRPr="00AF1B52">
        <w:rPr>
          <w:rFonts w:asciiTheme="minorHAnsi" w:hAnsiTheme="minorHAnsi" w:cstheme="minorHAnsi"/>
          <w:b/>
          <w:bCs/>
          <w:color w:val="000000"/>
          <w:spacing w:val="-4"/>
          <w:sz w:val="22"/>
          <w:szCs w:val="22"/>
        </w:rPr>
        <w:t>WITNESSETH:</w:t>
      </w:r>
    </w:p>
    <w:p w14:paraId="217F01BE" w14:textId="5F1CE35F" w:rsidR="00296A01" w:rsidRPr="00AF1B52" w:rsidRDefault="00296A01" w:rsidP="00AF1B52">
      <w:pPr>
        <w:shd w:val="clear" w:color="auto" w:fill="FFFFFF"/>
        <w:spacing w:after="120" w:line="264" w:lineRule="exact"/>
        <w:ind w:right="14" w:firstLine="672"/>
        <w:jc w:val="both"/>
        <w:rPr>
          <w:rFonts w:asciiTheme="minorHAnsi" w:hAnsiTheme="minorHAnsi" w:cstheme="minorHAnsi"/>
          <w:color w:val="000000"/>
          <w:spacing w:val="-4"/>
          <w:sz w:val="22"/>
          <w:szCs w:val="22"/>
        </w:rPr>
      </w:pPr>
      <w:r w:rsidRPr="00AF1B52">
        <w:rPr>
          <w:rFonts w:asciiTheme="minorHAnsi" w:hAnsiTheme="minorHAnsi" w:cstheme="minorHAnsi"/>
          <w:color w:val="000000"/>
          <w:spacing w:val="-4"/>
          <w:sz w:val="22"/>
          <w:szCs w:val="22"/>
        </w:rPr>
        <w:t xml:space="preserve">WHEREAS, the Parties possess certain trade secrets, technology, know-how, and other confidential and proprietary information (“Confidential Information”); and </w:t>
      </w:r>
    </w:p>
    <w:p w14:paraId="132D4018" w14:textId="3466B44F" w:rsidR="00D00132" w:rsidRPr="00AF1B52" w:rsidRDefault="00D00132" w:rsidP="00AF1B52">
      <w:pPr>
        <w:shd w:val="clear" w:color="auto" w:fill="FFFFFF"/>
        <w:spacing w:after="120" w:line="264" w:lineRule="exact"/>
        <w:ind w:right="14" w:firstLine="672"/>
        <w:jc w:val="both"/>
        <w:rPr>
          <w:rFonts w:asciiTheme="minorHAnsi" w:hAnsiTheme="minorHAnsi" w:cstheme="minorHAnsi"/>
          <w:sz w:val="22"/>
          <w:szCs w:val="22"/>
        </w:rPr>
      </w:pPr>
      <w:r w:rsidRPr="00AF1B52">
        <w:rPr>
          <w:rFonts w:asciiTheme="minorHAnsi" w:hAnsiTheme="minorHAnsi" w:cstheme="minorHAnsi"/>
          <w:color w:val="000000"/>
          <w:spacing w:val="-4"/>
          <w:sz w:val="22"/>
          <w:szCs w:val="22"/>
        </w:rPr>
        <w:t xml:space="preserve">WHEREAS, the Parties intend </w:t>
      </w:r>
      <w:r w:rsidR="005C75BD" w:rsidRPr="00AF1B52">
        <w:rPr>
          <w:rFonts w:asciiTheme="minorHAnsi" w:hAnsiTheme="minorHAnsi" w:cstheme="minorHAnsi"/>
          <w:color w:val="000000"/>
          <w:spacing w:val="-4"/>
          <w:sz w:val="22"/>
          <w:szCs w:val="22"/>
        </w:rPr>
        <w:t>participate in comparisons and discussions</w:t>
      </w:r>
      <w:r w:rsidRPr="00AF1B52">
        <w:rPr>
          <w:rFonts w:asciiTheme="minorHAnsi" w:hAnsiTheme="minorHAnsi" w:cstheme="minorHAnsi"/>
          <w:color w:val="000000"/>
          <w:spacing w:val="-4"/>
          <w:sz w:val="22"/>
          <w:szCs w:val="22"/>
        </w:rPr>
        <w:t xml:space="preserve"> </w:t>
      </w:r>
      <w:r w:rsidR="00DC3D90" w:rsidRPr="00AF1B52">
        <w:rPr>
          <w:rFonts w:asciiTheme="minorHAnsi" w:hAnsiTheme="minorHAnsi" w:cstheme="minorHAnsi"/>
          <w:color w:val="000000"/>
          <w:spacing w:val="-4"/>
          <w:sz w:val="22"/>
          <w:szCs w:val="22"/>
        </w:rPr>
        <w:t>regarding</w:t>
      </w:r>
      <w:r w:rsidR="00D22977" w:rsidRPr="00AF1B52">
        <w:rPr>
          <w:rFonts w:asciiTheme="minorHAnsi" w:hAnsiTheme="minorHAnsi" w:cstheme="minorHAnsi"/>
          <w:color w:val="000000"/>
          <w:spacing w:val="-3"/>
          <w:sz w:val="22"/>
          <w:szCs w:val="22"/>
        </w:rPr>
        <w:t xml:space="preserve"> </w:t>
      </w:r>
      <w:r w:rsidR="005C75BD" w:rsidRPr="00AF1B52">
        <w:rPr>
          <w:rFonts w:asciiTheme="minorHAnsi" w:hAnsiTheme="minorHAnsi" w:cstheme="minorHAnsi"/>
          <w:color w:val="000000"/>
          <w:spacing w:val="-3"/>
          <w:sz w:val="22"/>
          <w:szCs w:val="22"/>
        </w:rPr>
        <w:t xml:space="preserve">attributes and </w:t>
      </w:r>
      <w:r w:rsidR="00D22977" w:rsidRPr="00AF1B52">
        <w:rPr>
          <w:rFonts w:asciiTheme="minorHAnsi" w:hAnsiTheme="minorHAnsi" w:cstheme="minorHAnsi"/>
          <w:color w:val="000000"/>
          <w:spacing w:val="-3"/>
          <w:sz w:val="22"/>
          <w:szCs w:val="22"/>
        </w:rPr>
        <w:t>perform</w:t>
      </w:r>
      <w:r w:rsidR="005C75BD" w:rsidRPr="00AF1B52">
        <w:rPr>
          <w:rFonts w:asciiTheme="minorHAnsi" w:hAnsiTheme="minorHAnsi" w:cstheme="minorHAnsi"/>
          <w:color w:val="000000"/>
          <w:spacing w:val="-3"/>
          <w:sz w:val="22"/>
          <w:szCs w:val="22"/>
        </w:rPr>
        <w:t xml:space="preserve">ance of </w:t>
      </w:r>
      <w:r w:rsidR="00E61F52" w:rsidRPr="00AF1B52">
        <w:rPr>
          <w:rFonts w:asciiTheme="minorHAnsi" w:hAnsiTheme="minorHAnsi" w:cstheme="minorHAnsi"/>
          <w:color w:val="000000"/>
          <w:spacing w:val="-3"/>
          <w:sz w:val="22"/>
          <w:szCs w:val="22"/>
        </w:rPr>
        <w:t>properties/facilities</w:t>
      </w:r>
      <w:r w:rsidR="005C75BD" w:rsidRPr="00AF1B52">
        <w:rPr>
          <w:rFonts w:asciiTheme="minorHAnsi" w:hAnsiTheme="minorHAnsi" w:cstheme="minorHAnsi"/>
          <w:color w:val="000000"/>
          <w:spacing w:val="-3"/>
          <w:sz w:val="22"/>
          <w:szCs w:val="22"/>
        </w:rPr>
        <w:t xml:space="preserve"> and their operation</w:t>
      </w:r>
      <w:r w:rsidR="00D22977" w:rsidRPr="00AF1B52">
        <w:rPr>
          <w:rFonts w:asciiTheme="minorHAnsi" w:hAnsiTheme="minorHAnsi" w:cstheme="minorHAnsi"/>
          <w:color w:val="000000"/>
          <w:spacing w:val="-3"/>
          <w:sz w:val="22"/>
          <w:szCs w:val="22"/>
        </w:rPr>
        <w:t xml:space="preserve"> (collectively “Purpose”)</w:t>
      </w:r>
      <w:r w:rsidR="00DC3D90" w:rsidRPr="00AF1B52">
        <w:rPr>
          <w:rFonts w:asciiTheme="minorHAnsi" w:hAnsiTheme="minorHAnsi" w:cstheme="minorHAnsi"/>
          <w:color w:val="000000"/>
          <w:spacing w:val="-3"/>
          <w:sz w:val="22"/>
          <w:szCs w:val="22"/>
        </w:rPr>
        <w:t xml:space="preserve"> that require disclosure of certain </w:t>
      </w:r>
      <w:r w:rsidR="005C75BD" w:rsidRPr="00AF1B52">
        <w:rPr>
          <w:rFonts w:asciiTheme="minorHAnsi" w:hAnsiTheme="minorHAnsi" w:cstheme="minorHAnsi"/>
          <w:color w:val="000000"/>
          <w:spacing w:val="-3"/>
          <w:sz w:val="22"/>
          <w:szCs w:val="22"/>
        </w:rPr>
        <w:t xml:space="preserve">information that they wish to keep </w:t>
      </w:r>
      <w:r w:rsidR="00DC3D90" w:rsidRPr="00AF1B52">
        <w:rPr>
          <w:rFonts w:asciiTheme="minorHAnsi" w:hAnsiTheme="minorHAnsi" w:cstheme="minorHAnsi"/>
          <w:color w:val="000000"/>
          <w:spacing w:val="-3"/>
          <w:sz w:val="22"/>
          <w:szCs w:val="22"/>
        </w:rPr>
        <w:t>Confidential</w:t>
      </w:r>
      <w:r w:rsidR="009D21AD" w:rsidRPr="00AF1B52">
        <w:rPr>
          <w:rFonts w:asciiTheme="minorHAnsi" w:hAnsiTheme="minorHAnsi" w:cstheme="minorHAnsi"/>
          <w:color w:val="000000"/>
          <w:spacing w:val="-3"/>
          <w:sz w:val="22"/>
          <w:szCs w:val="22"/>
        </w:rPr>
        <w:t>;</w:t>
      </w:r>
      <w:r w:rsidRPr="00AF1B52">
        <w:rPr>
          <w:rFonts w:asciiTheme="minorHAnsi" w:hAnsiTheme="minorHAnsi" w:cstheme="minorHAnsi"/>
          <w:color w:val="000000"/>
          <w:spacing w:val="-3"/>
          <w:sz w:val="22"/>
          <w:szCs w:val="22"/>
        </w:rPr>
        <w:t xml:space="preserve"> </w:t>
      </w:r>
      <w:r w:rsidR="005C5C21" w:rsidRPr="00AF1B52">
        <w:rPr>
          <w:rFonts w:asciiTheme="minorHAnsi" w:hAnsiTheme="minorHAnsi" w:cstheme="minorHAnsi"/>
          <w:color w:val="000000"/>
          <w:spacing w:val="-3"/>
          <w:sz w:val="22"/>
          <w:szCs w:val="22"/>
        </w:rPr>
        <w:t xml:space="preserve">and </w:t>
      </w:r>
    </w:p>
    <w:p w14:paraId="4A009782" w14:textId="313C4592" w:rsidR="00D00132" w:rsidRPr="00AF1B52" w:rsidRDefault="00D00132" w:rsidP="00AF1B52">
      <w:pPr>
        <w:shd w:val="clear" w:color="auto" w:fill="FFFFFF"/>
        <w:spacing w:after="120" w:line="264" w:lineRule="exact"/>
        <w:ind w:right="5" w:firstLine="667"/>
        <w:jc w:val="both"/>
        <w:rPr>
          <w:rFonts w:asciiTheme="minorHAnsi" w:hAnsiTheme="minorHAnsi" w:cstheme="minorHAnsi"/>
          <w:sz w:val="22"/>
          <w:szCs w:val="22"/>
        </w:rPr>
      </w:pPr>
      <w:r w:rsidRPr="00AF1B52">
        <w:rPr>
          <w:rFonts w:asciiTheme="minorHAnsi" w:hAnsiTheme="minorHAnsi" w:cstheme="minorHAnsi"/>
          <w:color w:val="000000"/>
          <w:spacing w:val="2"/>
          <w:sz w:val="22"/>
          <w:szCs w:val="22"/>
        </w:rPr>
        <w:t xml:space="preserve">WHEREAS, the Parties have entered into this Agreement to assure that all such </w:t>
      </w:r>
      <w:r w:rsidRPr="00AF1B52">
        <w:rPr>
          <w:rFonts w:asciiTheme="minorHAnsi" w:hAnsiTheme="minorHAnsi" w:cstheme="minorHAnsi"/>
          <w:color w:val="000000"/>
          <w:sz w:val="22"/>
          <w:szCs w:val="22"/>
        </w:rPr>
        <w:t>information</w:t>
      </w:r>
      <w:r w:rsidR="00D22977" w:rsidRPr="00AF1B52">
        <w:rPr>
          <w:rFonts w:asciiTheme="minorHAnsi" w:hAnsiTheme="minorHAnsi" w:cstheme="minorHAnsi"/>
          <w:color w:val="000000"/>
          <w:sz w:val="22"/>
          <w:szCs w:val="22"/>
        </w:rPr>
        <w:t>, documents, data</w:t>
      </w:r>
      <w:r w:rsidRPr="00AF1B52">
        <w:rPr>
          <w:rFonts w:asciiTheme="minorHAnsi" w:hAnsiTheme="minorHAnsi" w:cstheme="minorHAnsi"/>
          <w:color w:val="000000"/>
          <w:sz w:val="22"/>
          <w:szCs w:val="22"/>
        </w:rPr>
        <w:t xml:space="preserve">, and discussions are kept confidential and are not disclosed or used </w:t>
      </w:r>
      <w:r w:rsidRPr="00AF1B52">
        <w:rPr>
          <w:rFonts w:asciiTheme="minorHAnsi" w:hAnsiTheme="minorHAnsi" w:cstheme="minorHAnsi"/>
          <w:color w:val="000000"/>
          <w:spacing w:val="-3"/>
          <w:sz w:val="22"/>
          <w:szCs w:val="22"/>
        </w:rPr>
        <w:t>other than as permitted under this Agreement; and</w:t>
      </w:r>
    </w:p>
    <w:p w14:paraId="13C13850" w14:textId="400137A0" w:rsidR="00D00132" w:rsidRPr="00AF1B52" w:rsidRDefault="00D00132" w:rsidP="00AF1B52">
      <w:pPr>
        <w:shd w:val="clear" w:color="auto" w:fill="FFFFFF"/>
        <w:spacing w:after="120" w:line="264" w:lineRule="exact"/>
        <w:ind w:left="5" w:right="14" w:firstLine="667"/>
        <w:jc w:val="both"/>
        <w:rPr>
          <w:rFonts w:asciiTheme="minorHAnsi" w:hAnsiTheme="minorHAnsi" w:cstheme="minorHAnsi"/>
          <w:sz w:val="22"/>
          <w:szCs w:val="22"/>
        </w:rPr>
      </w:pPr>
      <w:r w:rsidRPr="00AF1B52">
        <w:rPr>
          <w:rFonts w:asciiTheme="minorHAnsi" w:hAnsiTheme="minorHAnsi" w:cstheme="minorHAnsi"/>
          <w:color w:val="000000"/>
          <w:spacing w:val="-3"/>
          <w:sz w:val="22"/>
          <w:szCs w:val="22"/>
        </w:rPr>
        <w:t xml:space="preserve">WHEREAS, for the purposes of this Agreement, the term "Representatives" means, with </w:t>
      </w:r>
      <w:r w:rsidRPr="00AF1B52">
        <w:rPr>
          <w:rFonts w:asciiTheme="minorHAnsi" w:hAnsiTheme="minorHAnsi" w:cstheme="minorHAnsi"/>
          <w:color w:val="000000"/>
          <w:spacing w:val="1"/>
          <w:sz w:val="22"/>
          <w:szCs w:val="22"/>
        </w:rPr>
        <w:t>respect to a Party, the directors, officers, employees, agents, managers, partners, potential partners</w:t>
      </w:r>
      <w:r w:rsidR="005C75BD" w:rsidRPr="00AF1B52">
        <w:rPr>
          <w:rFonts w:asciiTheme="minorHAnsi" w:hAnsiTheme="minorHAnsi" w:cstheme="minorHAnsi"/>
          <w:color w:val="000000"/>
          <w:spacing w:val="1"/>
          <w:sz w:val="22"/>
          <w:szCs w:val="22"/>
        </w:rPr>
        <w:t xml:space="preserve"> </w:t>
      </w:r>
      <w:r w:rsidRPr="00AF1B52">
        <w:rPr>
          <w:rFonts w:asciiTheme="minorHAnsi" w:hAnsiTheme="minorHAnsi" w:cstheme="minorHAnsi"/>
          <w:color w:val="000000"/>
          <w:spacing w:val="1"/>
          <w:sz w:val="22"/>
          <w:szCs w:val="22"/>
        </w:rPr>
        <w:t xml:space="preserve"> and members of such Party, </w:t>
      </w:r>
      <w:r w:rsidR="00C36C92" w:rsidRPr="00AF1B52">
        <w:rPr>
          <w:rFonts w:asciiTheme="minorHAnsi" w:hAnsiTheme="minorHAnsi" w:cstheme="minorHAnsi"/>
          <w:color w:val="000000"/>
          <w:spacing w:val="1"/>
          <w:sz w:val="22"/>
          <w:szCs w:val="22"/>
        </w:rPr>
        <w:t xml:space="preserve">the program sponsor, </w:t>
      </w:r>
      <w:r w:rsidRPr="00AF1B52">
        <w:rPr>
          <w:rFonts w:asciiTheme="minorHAnsi" w:hAnsiTheme="minorHAnsi" w:cstheme="minorHAnsi"/>
          <w:color w:val="000000"/>
          <w:spacing w:val="1"/>
          <w:sz w:val="22"/>
          <w:szCs w:val="22"/>
        </w:rPr>
        <w:t xml:space="preserve">the consultants, accountants, financial advisers, legal </w:t>
      </w:r>
      <w:r w:rsidRPr="00AF1B52">
        <w:rPr>
          <w:rFonts w:asciiTheme="minorHAnsi" w:hAnsiTheme="minorHAnsi" w:cstheme="minorHAnsi"/>
          <w:color w:val="000000"/>
          <w:spacing w:val="-3"/>
          <w:sz w:val="22"/>
          <w:szCs w:val="22"/>
        </w:rPr>
        <w:t>counsel</w:t>
      </w:r>
      <w:r w:rsidR="005C75BD" w:rsidRPr="00AF1B52">
        <w:rPr>
          <w:rFonts w:asciiTheme="minorHAnsi" w:hAnsiTheme="minorHAnsi" w:cstheme="minorHAnsi"/>
          <w:color w:val="000000"/>
          <w:spacing w:val="-3"/>
          <w:sz w:val="22"/>
          <w:szCs w:val="22"/>
        </w:rPr>
        <w:t xml:space="preserve">, </w:t>
      </w:r>
      <w:r w:rsidR="005C75BD" w:rsidRPr="00AF1B52">
        <w:rPr>
          <w:rFonts w:asciiTheme="minorHAnsi" w:hAnsiTheme="minorHAnsi" w:cstheme="minorHAnsi"/>
          <w:color w:val="000000"/>
          <w:spacing w:val="1"/>
          <w:sz w:val="22"/>
          <w:szCs w:val="22"/>
        </w:rPr>
        <w:t>contracted service providers</w:t>
      </w:r>
      <w:r w:rsidRPr="00AF1B52">
        <w:rPr>
          <w:rFonts w:asciiTheme="minorHAnsi" w:hAnsiTheme="minorHAnsi" w:cstheme="minorHAnsi"/>
          <w:color w:val="000000"/>
          <w:spacing w:val="-3"/>
          <w:sz w:val="22"/>
          <w:szCs w:val="22"/>
        </w:rPr>
        <w:t xml:space="preserve"> and other professional advisers of such Party and the directors, officers, partners and employees of such advisers.</w:t>
      </w:r>
    </w:p>
    <w:p w14:paraId="7699FF9E" w14:textId="77777777" w:rsidR="00D00132" w:rsidRPr="00AF1B52" w:rsidRDefault="00D00132" w:rsidP="00AF1B52">
      <w:pPr>
        <w:shd w:val="clear" w:color="auto" w:fill="FFFFFF"/>
        <w:spacing w:after="120" w:line="264" w:lineRule="exact"/>
        <w:ind w:left="10" w:right="14" w:firstLine="653"/>
        <w:jc w:val="both"/>
        <w:rPr>
          <w:rFonts w:asciiTheme="minorHAnsi" w:hAnsiTheme="minorHAnsi" w:cstheme="minorHAnsi"/>
          <w:sz w:val="22"/>
          <w:szCs w:val="22"/>
        </w:rPr>
      </w:pPr>
      <w:r w:rsidRPr="00AF1B52">
        <w:rPr>
          <w:rFonts w:asciiTheme="minorHAnsi" w:hAnsiTheme="minorHAnsi" w:cstheme="minorHAnsi"/>
          <w:color w:val="000000"/>
          <w:spacing w:val="2"/>
          <w:sz w:val="22"/>
          <w:szCs w:val="22"/>
        </w:rPr>
        <w:t xml:space="preserve">NOW, THEREFORE, in consideration of the mutual promises and covenants made </w:t>
      </w:r>
      <w:r w:rsidRPr="00AF1B52">
        <w:rPr>
          <w:rFonts w:asciiTheme="minorHAnsi" w:hAnsiTheme="minorHAnsi" w:cstheme="minorHAnsi"/>
          <w:color w:val="000000"/>
          <w:spacing w:val="-2"/>
          <w:sz w:val="22"/>
          <w:szCs w:val="22"/>
        </w:rPr>
        <w:t>herein, and with the intent to be legally bound hereby, the Parties agree as follows:</w:t>
      </w:r>
    </w:p>
    <w:p w14:paraId="0CF05733" w14:textId="118E03AB" w:rsidR="00D00132" w:rsidRPr="00C24266" w:rsidRDefault="00D00132" w:rsidP="00AD7828">
      <w:pPr>
        <w:pStyle w:val="ListParagraph"/>
      </w:pPr>
      <w:r w:rsidRPr="00C24266">
        <w:t>Confidential Information.</w:t>
      </w:r>
    </w:p>
    <w:p w14:paraId="7B4DEA4F" w14:textId="58A9CE69" w:rsidR="00D00132" w:rsidRPr="00AF1B52" w:rsidRDefault="00D00132" w:rsidP="00C24266">
      <w:pPr>
        <w:shd w:val="clear" w:color="auto" w:fill="FFFFFF"/>
        <w:spacing w:after="120"/>
        <w:ind w:left="720"/>
        <w:jc w:val="both"/>
        <w:rPr>
          <w:rFonts w:asciiTheme="minorHAnsi" w:hAnsiTheme="minorHAnsi" w:cstheme="minorHAnsi"/>
          <w:sz w:val="22"/>
          <w:szCs w:val="22"/>
        </w:rPr>
      </w:pPr>
      <w:r w:rsidRPr="00AF1B52">
        <w:rPr>
          <w:rFonts w:asciiTheme="minorHAnsi" w:hAnsiTheme="minorHAnsi" w:cstheme="minorHAnsi"/>
          <w:color w:val="000000"/>
          <w:spacing w:val="2"/>
          <w:sz w:val="22"/>
          <w:szCs w:val="22"/>
        </w:rPr>
        <w:t xml:space="preserve">The Term "Confidential Information" as used in this Agreement shall </w:t>
      </w:r>
      <w:r w:rsidRPr="00AF1B52">
        <w:rPr>
          <w:rFonts w:asciiTheme="minorHAnsi" w:hAnsiTheme="minorHAnsi" w:cstheme="minorHAnsi"/>
          <w:color w:val="000000"/>
          <w:spacing w:val="-4"/>
          <w:sz w:val="22"/>
          <w:szCs w:val="22"/>
        </w:rPr>
        <w:t xml:space="preserve">mean any and all information provided by or on behalf of a Party (in such case, the "Disclosing </w:t>
      </w:r>
      <w:r w:rsidRPr="00AF1B52">
        <w:rPr>
          <w:rFonts w:asciiTheme="minorHAnsi" w:hAnsiTheme="minorHAnsi" w:cstheme="minorHAnsi"/>
          <w:color w:val="000000"/>
          <w:spacing w:val="2"/>
          <w:sz w:val="22"/>
          <w:szCs w:val="22"/>
        </w:rPr>
        <w:t>Party") to or for the other Party (in such case, the "</w:t>
      </w:r>
      <w:bookmarkStart w:id="0" w:name="_Hlk9708436"/>
      <w:r w:rsidRPr="00AF1B52">
        <w:rPr>
          <w:rFonts w:asciiTheme="minorHAnsi" w:hAnsiTheme="minorHAnsi" w:cstheme="minorHAnsi"/>
          <w:color w:val="000000"/>
          <w:spacing w:val="2"/>
          <w:sz w:val="22"/>
          <w:szCs w:val="22"/>
        </w:rPr>
        <w:t>Receiving Party</w:t>
      </w:r>
      <w:bookmarkEnd w:id="0"/>
      <w:r w:rsidRPr="00AF1B52">
        <w:rPr>
          <w:rFonts w:asciiTheme="minorHAnsi" w:hAnsiTheme="minorHAnsi" w:cstheme="minorHAnsi"/>
          <w:color w:val="000000"/>
          <w:spacing w:val="2"/>
          <w:sz w:val="22"/>
          <w:szCs w:val="22"/>
        </w:rPr>
        <w:t xml:space="preserve">") </w:t>
      </w:r>
      <w:r w:rsidR="005C75BD" w:rsidRPr="00AF1B52">
        <w:rPr>
          <w:rFonts w:asciiTheme="minorHAnsi" w:hAnsiTheme="minorHAnsi" w:cstheme="minorHAnsi"/>
          <w:color w:val="000000"/>
          <w:spacing w:val="2"/>
          <w:sz w:val="22"/>
          <w:szCs w:val="22"/>
        </w:rPr>
        <w:t xml:space="preserve">that individually identifies a benchmarking participant, a benchmarked facility, the collective data in the benchmarking results/reports </w:t>
      </w:r>
      <w:r w:rsidR="002D5E40" w:rsidRPr="00AF1B52">
        <w:rPr>
          <w:rFonts w:asciiTheme="minorHAnsi" w:hAnsiTheme="minorHAnsi" w:cstheme="minorHAnsi"/>
          <w:color w:val="000000"/>
          <w:spacing w:val="-2"/>
          <w:sz w:val="22"/>
          <w:szCs w:val="22"/>
        </w:rPr>
        <w:t>relating to the Purpose</w:t>
      </w:r>
      <w:r w:rsidR="005C75BD" w:rsidRPr="00AF1B52">
        <w:rPr>
          <w:rFonts w:asciiTheme="minorHAnsi" w:hAnsiTheme="minorHAnsi" w:cstheme="minorHAnsi"/>
          <w:color w:val="000000"/>
          <w:spacing w:val="-2"/>
          <w:sz w:val="22"/>
          <w:szCs w:val="22"/>
        </w:rPr>
        <w:t xml:space="preserve">, and the intellectual property and processes used </w:t>
      </w:r>
      <w:r w:rsidR="00C36C92" w:rsidRPr="00AF1B52">
        <w:rPr>
          <w:rFonts w:asciiTheme="minorHAnsi" w:hAnsiTheme="minorHAnsi" w:cstheme="minorHAnsi"/>
          <w:color w:val="000000"/>
          <w:spacing w:val="-2"/>
          <w:sz w:val="22"/>
          <w:szCs w:val="22"/>
        </w:rPr>
        <w:t>for the benchmarking program</w:t>
      </w:r>
      <w:r w:rsidR="002D5E40" w:rsidRPr="00AF1B52">
        <w:rPr>
          <w:rFonts w:asciiTheme="minorHAnsi" w:hAnsiTheme="minorHAnsi" w:cstheme="minorHAnsi"/>
          <w:color w:val="000000"/>
          <w:spacing w:val="-2"/>
          <w:sz w:val="22"/>
          <w:szCs w:val="22"/>
        </w:rPr>
        <w:t xml:space="preserve"> </w:t>
      </w:r>
      <w:r w:rsidRPr="00AF1B52">
        <w:rPr>
          <w:rFonts w:asciiTheme="minorHAnsi" w:hAnsiTheme="minorHAnsi" w:cstheme="minorHAnsi"/>
          <w:color w:val="000000"/>
          <w:spacing w:val="-2"/>
          <w:sz w:val="22"/>
          <w:szCs w:val="22"/>
        </w:rPr>
        <w:t>except:</w:t>
      </w:r>
    </w:p>
    <w:p w14:paraId="7722CE09" w14:textId="3795029E" w:rsidR="00D00132" w:rsidRPr="00C647F3" w:rsidRDefault="00D00132" w:rsidP="00AD7828">
      <w:pPr>
        <w:pStyle w:val="Sublist"/>
      </w:pPr>
      <w:r w:rsidRPr="00AD7828">
        <w:t>information</w:t>
      </w:r>
      <w:r w:rsidRPr="00C647F3">
        <w:t xml:space="preserve"> which at the time of disclosure </w:t>
      </w:r>
      <w:r w:rsidRPr="00AF1B52">
        <w:t xml:space="preserve">is publicly available, or information which later becomes </w:t>
      </w:r>
      <w:r w:rsidRPr="00C647F3">
        <w:t>publicly available through no act or omission in violation of this Agreement</w:t>
      </w:r>
      <w:r w:rsidR="00E61F52" w:rsidRPr="00C647F3">
        <w:t>,</w:t>
      </w:r>
      <w:r w:rsidRPr="00C647F3">
        <w:t xml:space="preserve"> </w:t>
      </w:r>
    </w:p>
    <w:p w14:paraId="48B72912" w14:textId="3A5CF248" w:rsidR="00DC3D90" w:rsidRPr="00C647F3" w:rsidRDefault="00DC3D90" w:rsidP="00AD7828">
      <w:pPr>
        <w:pStyle w:val="Sublist"/>
      </w:pPr>
      <w:r w:rsidRPr="00C647F3">
        <w:t xml:space="preserve">information which is rightfully in the possession or knowledge of </w:t>
      </w:r>
      <w:r w:rsidR="006872A4" w:rsidRPr="00C647F3">
        <w:t xml:space="preserve">Receiving Party </w:t>
      </w:r>
      <w:r w:rsidRPr="00C647F3">
        <w:t>or its Representatives prior to its disclosure by or on behalf of the Disclosing Party hereunder,</w:t>
      </w:r>
    </w:p>
    <w:p w14:paraId="7BD02AE9" w14:textId="23EC103D" w:rsidR="00D00132" w:rsidRPr="00C647F3" w:rsidRDefault="00DC3D90" w:rsidP="00AD7828">
      <w:pPr>
        <w:pStyle w:val="Sublist"/>
      </w:pPr>
      <w:r w:rsidRPr="00C647F3">
        <w:t xml:space="preserve">information which is </w:t>
      </w:r>
      <w:r w:rsidR="006872A4" w:rsidRPr="00C647F3">
        <w:t>lawfully disclosed to the</w:t>
      </w:r>
      <w:r w:rsidRPr="00C647F3">
        <w:t xml:space="preserve"> </w:t>
      </w:r>
      <w:r w:rsidR="006872A4" w:rsidRPr="00C647F3">
        <w:t>Receiving Party</w:t>
      </w:r>
      <w:r w:rsidRPr="00C647F3">
        <w:t xml:space="preserve"> from a third party </w:t>
      </w:r>
      <w:r w:rsidR="006872A4" w:rsidRPr="00C647F3">
        <w:t>without any</w:t>
      </w:r>
      <w:r w:rsidRPr="00C647F3">
        <w:t xml:space="preserve"> </w:t>
      </w:r>
      <w:r w:rsidR="006872A4" w:rsidRPr="00C647F3">
        <w:t xml:space="preserve">confidentiality </w:t>
      </w:r>
      <w:r w:rsidRPr="00C647F3">
        <w:t xml:space="preserve">obligation with respect to such Information, </w:t>
      </w:r>
    </w:p>
    <w:p w14:paraId="7C0B365C" w14:textId="50F914EF" w:rsidR="00D00132" w:rsidRPr="00C647F3" w:rsidRDefault="00D00132" w:rsidP="00AD7828">
      <w:pPr>
        <w:pStyle w:val="Sublist"/>
      </w:pPr>
      <w:r w:rsidRPr="00C647F3">
        <w:t>information which</w:t>
      </w:r>
      <w:r w:rsidR="00DC3D90" w:rsidRPr="00C647F3">
        <w:t xml:space="preserve"> is developed by </w:t>
      </w:r>
      <w:r w:rsidR="006872A4" w:rsidRPr="00C647F3">
        <w:t>the Receiving Party</w:t>
      </w:r>
      <w:r w:rsidR="00DC3D90" w:rsidRPr="00C647F3">
        <w:t xml:space="preserve"> independently of the Information disclosed hereunder by or on behalf of the Disclosing Party (as evidenced by written documentation)</w:t>
      </w:r>
      <w:r w:rsidR="00E61F52" w:rsidRPr="00C647F3">
        <w:t>,</w:t>
      </w:r>
    </w:p>
    <w:p w14:paraId="25C7E07E" w14:textId="6EADFB0A" w:rsidR="005C75BD" w:rsidRPr="00C647F3" w:rsidRDefault="005C75BD" w:rsidP="00AD7828">
      <w:pPr>
        <w:pStyle w:val="Sublist"/>
      </w:pPr>
      <w:r w:rsidRPr="00C647F3">
        <w:lastRenderedPageBreak/>
        <w:t xml:space="preserve">information which is </w:t>
      </w:r>
      <w:r w:rsidR="006C0D6A">
        <w:t>provided for</w:t>
      </w:r>
      <w:r w:rsidRPr="00C647F3">
        <w:t xml:space="preserve"> </w:t>
      </w:r>
      <w:r w:rsidR="006C0D6A">
        <w:t xml:space="preserve">the purpose of </w:t>
      </w:r>
      <w:r w:rsidR="006C0D6A" w:rsidRPr="00C647F3">
        <w:t xml:space="preserve">benchmarking </w:t>
      </w:r>
      <w:r w:rsidRPr="00C647F3">
        <w:t>with other participants, or</w:t>
      </w:r>
    </w:p>
    <w:p w14:paraId="0999BAD3" w14:textId="6645B253" w:rsidR="005C75BD" w:rsidRPr="006F7094" w:rsidRDefault="00C36C92" w:rsidP="00AD7828">
      <w:pPr>
        <w:pStyle w:val="Sublist"/>
        <w:jc w:val="left"/>
      </w:pPr>
      <w:r w:rsidRPr="00C647F3">
        <w:t>allowed use of the benchmarking results per the sectio</w:t>
      </w:r>
      <w:r w:rsidR="00773A9D">
        <w:t xml:space="preserve">n on “Ownership” “Confidentiality” and “Restriction on Commercial Use” </w:t>
      </w:r>
      <w:r w:rsidRPr="00C647F3">
        <w:t xml:space="preserve">in the general </w:t>
      </w:r>
      <w:r w:rsidRPr="006F7094">
        <w:t>terms of the benchmarking program available at: https://facilityissues.com/terms/</w:t>
      </w:r>
      <w:r w:rsidR="00AD7828">
        <w:t>.</w:t>
      </w:r>
    </w:p>
    <w:p w14:paraId="6292402E" w14:textId="6B514FBF" w:rsidR="00D00132" w:rsidRPr="00C647F3" w:rsidRDefault="00C57D8C" w:rsidP="00AD7828">
      <w:pPr>
        <w:pStyle w:val="ListParagraph"/>
      </w:pPr>
      <w:r w:rsidRPr="00C647F3">
        <w:t>Obligation of the Parties.</w:t>
      </w:r>
    </w:p>
    <w:p w14:paraId="1FB5213E" w14:textId="268651AE" w:rsidR="00D00132" w:rsidRPr="00C647F3" w:rsidRDefault="00D00132" w:rsidP="00AD7828">
      <w:pPr>
        <w:pStyle w:val="Sublist"/>
        <w:numPr>
          <w:ilvl w:val="0"/>
          <w:numId w:val="20"/>
        </w:numPr>
      </w:pPr>
      <w:r w:rsidRPr="00C647F3">
        <w:t xml:space="preserve">The Receiving Party </w:t>
      </w:r>
      <w:r w:rsidR="006872A4" w:rsidRPr="00C647F3">
        <w:t xml:space="preserve">shall receive all </w:t>
      </w:r>
      <w:r w:rsidR="00E61F52" w:rsidRPr="00C647F3">
        <w:t xml:space="preserve">Confidential </w:t>
      </w:r>
      <w:r w:rsidR="006872A4" w:rsidRPr="00C647F3">
        <w:t xml:space="preserve">Information in strict confidence, shall exercise reasonable care to maintain the confidentiality and secrecy of the Information, and, except to the extent expressly permitted by this </w:t>
      </w:r>
      <w:r w:rsidR="00C36C92" w:rsidRPr="00C647F3">
        <w:t xml:space="preserve">Confidentiality </w:t>
      </w:r>
      <w:r w:rsidR="006872A4" w:rsidRPr="00C647F3">
        <w:t xml:space="preserve">Agreement, shall not divulge Information to any third party without the prior written consent of the Disclosing Party.  The foregoing notwithstanding, the Receiving Party may disclose Information to its Representatives to the extent each such Representative has a need to know such Information for the Purpose contemplated by this </w:t>
      </w:r>
      <w:r w:rsidR="00C36C92" w:rsidRPr="00C647F3">
        <w:t>Confidentiality</w:t>
      </w:r>
      <w:r w:rsidR="006872A4" w:rsidRPr="00C647F3">
        <w:t xml:space="preserve"> Agreement and agrees to observe and comply with the obligations of the Receiving Party under this </w:t>
      </w:r>
      <w:r w:rsidR="00C36C92" w:rsidRPr="00C647F3">
        <w:t xml:space="preserve">Confidentiality </w:t>
      </w:r>
      <w:r w:rsidR="006872A4" w:rsidRPr="00C647F3">
        <w:t xml:space="preserve">Agreement with regard to such Information.  The Receiving Party shall immediately notify the Disclosing Party regarding, and shall be responsible hereunder for, any breach of the terms of this </w:t>
      </w:r>
      <w:r w:rsidR="00C36C92" w:rsidRPr="00C647F3">
        <w:t xml:space="preserve">Confidentiality </w:t>
      </w:r>
      <w:r w:rsidR="006872A4" w:rsidRPr="00C647F3">
        <w:t>Agreement to the extent caused by its Representatives.</w:t>
      </w:r>
    </w:p>
    <w:p w14:paraId="02C91D05" w14:textId="6B0892FB" w:rsidR="00D00132" w:rsidRPr="00C647F3" w:rsidRDefault="00D00132" w:rsidP="00AD7828">
      <w:pPr>
        <w:pStyle w:val="Sublist"/>
      </w:pPr>
      <w:r w:rsidRPr="00AF1B52">
        <w:t>Notwithstanding the above, the Receiving Party may disclose Confidential</w:t>
      </w:r>
      <w:r w:rsidR="00C647F3">
        <w:t xml:space="preserve"> </w:t>
      </w:r>
      <w:r w:rsidR="000F1B74" w:rsidRPr="00AF1B52">
        <w:t>I</w:t>
      </w:r>
      <w:r w:rsidRPr="00C647F3">
        <w:t>nformation to its Representatives that have a need to know such information to perform their</w:t>
      </w:r>
      <w:r w:rsidR="00C647F3">
        <w:t xml:space="preserve"> </w:t>
      </w:r>
      <w:r w:rsidRPr="00C647F3">
        <w:t xml:space="preserve">duties and have been </w:t>
      </w:r>
      <w:r w:rsidR="00DC3D90" w:rsidRPr="00C647F3">
        <w:t>bound</w:t>
      </w:r>
      <w:r w:rsidRPr="00C647F3">
        <w:t xml:space="preserve"> to keep Confidential Information confidential in accordance with</w:t>
      </w:r>
      <w:r w:rsidR="00C647F3">
        <w:t xml:space="preserve"> </w:t>
      </w:r>
      <w:r w:rsidRPr="00C647F3">
        <w:t>this Agreement</w:t>
      </w:r>
      <w:r w:rsidR="009D21AD" w:rsidRPr="00C647F3">
        <w:t xml:space="preserve">.  </w:t>
      </w:r>
      <w:r w:rsidRPr="00C647F3">
        <w:t>The Receiving Party shall limit the disclosure of Confidential Information to those of its</w:t>
      </w:r>
      <w:r w:rsidR="009D21AD" w:rsidRPr="00C647F3">
        <w:t xml:space="preserve"> </w:t>
      </w:r>
      <w:r w:rsidRPr="00C647F3">
        <w:t>Representatives to whom disclosure is reasonably necessary</w:t>
      </w:r>
      <w:r w:rsidR="009D21AD" w:rsidRPr="00C647F3">
        <w:t xml:space="preserve">.  </w:t>
      </w:r>
      <w:r w:rsidRPr="00AF1B52">
        <w:t>The Receiving Party shall not make any</w:t>
      </w:r>
      <w:r w:rsidR="009D21AD" w:rsidRPr="00AF1B52">
        <w:t xml:space="preserve"> other use, in whole or in part, </w:t>
      </w:r>
      <w:r w:rsidRPr="00C647F3">
        <w:t>of any Confidential Information without the prior written consent of the Disclosing Party.</w:t>
      </w:r>
    </w:p>
    <w:p w14:paraId="16D158AD" w14:textId="5D2BB49E" w:rsidR="00C36C92" w:rsidRPr="00C647F3" w:rsidRDefault="00C36C92" w:rsidP="00AD7828">
      <w:pPr>
        <w:pStyle w:val="Sublist"/>
      </w:pPr>
      <w:r w:rsidRPr="00C647F3">
        <w:t>Participating benchmarking participants agree that it may be disclosed that they are/have participated in this program, but not in a way that identifies any of their information to a third party</w:t>
      </w:r>
      <w:r w:rsidR="00E61F52" w:rsidRPr="00C647F3">
        <w:t xml:space="preserve"> except as specifically </w:t>
      </w:r>
      <w:r w:rsidR="00176F9C" w:rsidRPr="00C647F3">
        <w:t>allowed by the” Benchmarking Information Terms of Use.”</w:t>
      </w:r>
      <w:r w:rsidRPr="00C647F3">
        <w:t xml:space="preserve">  This agreement does not grant to use of their logo or branding in any way to Facility Issues or the program sponsor.</w:t>
      </w:r>
    </w:p>
    <w:p w14:paraId="3CD06A3D" w14:textId="6FCC0E64" w:rsidR="00D00132" w:rsidRPr="00C647F3" w:rsidRDefault="00D00132" w:rsidP="00AD7828">
      <w:pPr>
        <w:pStyle w:val="Sublist"/>
      </w:pPr>
      <w:r w:rsidRPr="00C647F3">
        <w:t>Each Party agrees that, in complying with its obligations under this</w:t>
      </w:r>
      <w:r w:rsidR="00C647F3">
        <w:t xml:space="preserve"> </w:t>
      </w:r>
      <w:r w:rsidRPr="00C647F3">
        <w:t>Agreement, such Party shall use the same means it uses to protect its own confidential</w:t>
      </w:r>
      <w:r w:rsidR="00C647F3">
        <w:t xml:space="preserve"> </w:t>
      </w:r>
      <w:r w:rsidRPr="00C647F3">
        <w:t>proprietary information, but in any event not less than reasonable means, to prevent the</w:t>
      </w:r>
      <w:r w:rsidR="00C647F3">
        <w:t xml:space="preserve"> </w:t>
      </w:r>
      <w:r w:rsidRPr="00C647F3">
        <w:t>disclosure and to protect the confidentiality of Confidential Information.</w:t>
      </w:r>
    </w:p>
    <w:p w14:paraId="228875A9" w14:textId="46108200" w:rsidR="00D00132" w:rsidRPr="00C647F3" w:rsidRDefault="00D00132" w:rsidP="00AD7828">
      <w:pPr>
        <w:pStyle w:val="Sublist"/>
      </w:pPr>
      <w:r w:rsidRPr="00C647F3">
        <w:t>Each Party shall be liable and responsible for any disclosure or use of</w:t>
      </w:r>
      <w:r w:rsidR="00C647F3">
        <w:t xml:space="preserve"> </w:t>
      </w:r>
      <w:r w:rsidRPr="00AF1B52">
        <w:t>Confidential Information other than as permitted under this Agreement by any person or party to</w:t>
      </w:r>
      <w:r w:rsidR="00C647F3">
        <w:t xml:space="preserve"> </w:t>
      </w:r>
      <w:r w:rsidRPr="00C647F3">
        <w:t>whom such Party discloses Confidential Information; for the avoidance of doubt, such liability</w:t>
      </w:r>
      <w:r w:rsidR="00C647F3">
        <w:t xml:space="preserve"> </w:t>
      </w:r>
      <w:r w:rsidRPr="00C647F3">
        <w:t xml:space="preserve">and responsibility </w:t>
      </w:r>
      <w:r w:rsidR="00B57D64" w:rsidRPr="00C647F3">
        <w:t>extends to any</w:t>
      </w:r>
      <w:r w:rsidRPr="00C647F3">
        <w:t xml:space="preserve"> </w:t>
      </w:r>
      <w:r w:rsidR="00B57D64" w:rsidRPr="00C647F3">
        <w:t>use or</w:t>
      </w:r>
      <w:r w:rsidRPr="00C647F3">
        <w:t xml:space="preserve"> </w:t>
      </w:r>
      <w:r w:rsidR="00B57D64" w:rsidRPr="00C647F3">
        <w:t>disclosure contrary to the terms hereof</w:t>
      </w:r>
      <w:r w:rsidRPr="00C647F3">
        <w:t xml:space="preserve"> by</w:t>
      </w:r>
      <w:r w:rsidR="00C647F3">
        <w:t xml:space="preserve"> </w:t>
      </w:r>
      <w:r w:rsidRPr="00AF1B52">
        <w:t>Representatives to whom Confidential Information is disclosed pursuant to paragraph 2(c) above.</w:t>
      </w:r>
    </w:p>
    <w:p w14:paraId="478BF7F6" w14:textId="0A74C167" w:rsidR="00ED303C" w:rsidRDefault="00ED303C" w:rsidP="00AD7828">
      <w:pPr>
        <w:pStyle w:val="Sublist"/>
      </w:pPr>
      <w:r w:rsidRPr="00C647F3">
        <w:t>Receiving Party’s Additional Obligations with respect to Personally Identifying Information.  Personally Identifying Information is a subset of Confidential Information and includes any information that identifies a person (e.g., name in combination with any of the following: social security number; driver license number; state identification number; credit or</w:t>
      </w:r>
      <w:r w:rsidRPr="006F7094">
        <w:t xml:space="preserve"> debit card account number; bank account number; or other financial account number) who is a former, current or prospective customer, employee or shareholder of the Disclosing Party or any of its Affiliates.  </w:t>
      </w:r>
      <w:r w:rsidR="001B3D4E" w:rsidRPr="006C0D6A">
        <w:rPr>
          <w:u w:val="single"/>
        </w:rPr>
        <w:t>No Personally Identifying Information will be included in the benchmarking program and non should be provided by any Party except for the commercial transaction of the program fees.</w:t>
      </w:r>
      <w:r w:rsidRPr="006F7094">
        <w:t xml:space="preserve">  </w:t>
      </w:r>
    </w:p>
    <w:p w14:paraId="2A90B5C7" w14:textId="6B282F76" w:rsidR="00D00132" w:rsidRPr="00AD7828" w:rsidRDefault="00D00132" w:rsidP="00AD7828">
      <w:pPr>
        <w:pStyle w:val="ListParagraph"/>
        <w:rPr>
          <w:b w:val="0"/>
          <w:bCs/>
        </w:rPr>
      </w:pPr>
      <w:r w:rsidRPr="00C24266">
        <w:lastRenderedPageBreak/>
        <w:t>Required</w:t>
      </w:r>
      <w:r w:rsidRPr="006F7094">
        <w:t xml:space="preserve"> Disclosure. </w:t>
      </w:r>
      <w:r w:rsidRPr="00AD7828">
        <w:rPr>
          <w:b w:val="0"/>
          <w:bCs/>
        </w:rPr>
        <w:t>Confidential Information may be disclosed (i) to the extent</w:t>
      </w:r>
      <w:r w:rsidR="00C647F3" w:rsidRPr="00AD7828">
        <w:rPr>
          <w:b w:val="0"/>
          <w:bCs/>
        </w:rPr>
        <w:t xml:space="preserve"> </w:t>
      </w:r>
      <w:r w:rsidRPr="00AD7828">
        <w:rPr>
          <w:b w:val="0"/>
          <w:bCs/>
        </w:rPr>
        <w:t>required by applicable law or legal process or (ii) to any governmental, judicial or regulatory</w:t>
      </w:r>
      <w:r w:rsidR="00C647F3" w:rsidRPr="00AD7828">
        <w:rPr>
          <w:b w:val="0"/>
          <w:bCs/>
        </w:rPr>
        <w:t xml:space="preserve"> </w:t>
      </w:r>
      <w:r w:rsidRPr="00AD7828">
        <w:rPr>
          <w:b w:val="0"/>
          <w:bCs/>
        </w:rPr>
        <w:t xml:space="preserve">authority requiring or requesting </w:t>
      </w:r>
      <w:r w:rsidR="00B57D64" w:rsidRPr="00AD7828">
        <w:rPr>
          <w:b w:val="0"/>
          <w:bCs/>
        </w:rPr>
        <w:t>such information</w:t>
      </w:r>
      <w:r w:rsidRPr="00AD7828">
        <w:rPr>
          <w:b w:val="0"/>
          <w:bCs/>
        </w:rPr>
        <w:t xml:space="preserve"> provided that: (1</w:t>
      </w:r>
      <w:r w:rsidR="00B57D64" w:rsidRPr="00AD7828">
        <w:rPr>
          <w:b w:val="0"/>
          <w:bCs/>
        </w:rPr>
        <w:t>) such</w:t>
      </w:r>
      <w:r w:rsidRPr="00AD7828">
        <w:rPr>
          <w:b w:val="0"/>
          <w:bCs/>
        </w:rPr>
        <w:t xml:space="preserve"> Confidential</w:t>
      </w:r>
      <w:r w:rsidR="00C647F3" w:rsidRPr="00AD7828">
        <w:rPr>
          <w:b w:val="0"/>
          <w:bCs/>
        </w:rPr>
        <w:t xml:space="preserve"> </w:t>
      </w:r>
      <w:r w:rsidRPr="00AD7828">
        <w:rPr>
          <w:b w:val="0"/>
          <w:bCs/>
        </w:rPr>
        <w:t>Information is submitted under any applicable provisions for confidential treatment</w:t>
      </w:r>
      <w:r w:rsidR="00C647F3" w:rsidRPr="00AD7828">
        <w:rPr>
          <w:b w:val="0"/>
          <w:bCs/>
        </w:rPr>
        <w:t xml:space="preserve"> </w:t>
      </w:r>
      <w:r w:rsidRPr="00AD7828">
        <w:rPr>
          <w:b w:val="0"/>
          <w:bCs/>
        </w:rPr>
        <w:t>by such</w:t>
      </w:r>
      <w:r w:rsidR="00C647F3" w:rsidRPr="00AD7828">
        <w:rPr>
          <w:b w:val="0"/>
          <w:bCs/>
        </w:rPr>
        <w:t xml:space="preserve"> </w:t>
      </w:r>
      <w:r w:rsidRPr="00AD7828">
        <w:rPr>
          <w:b w:val="0"/>
          <w:bCs/>
        </w:rPr>
        <w:t>government, judicial or regulatory authority; and (2) prior to such disclosure, and if the</w:t>
      </w:r>
      <w:r w:rsidR="00D35F1A" w:rsidRPr="00AD7828">
        <w:rPr>
          <w:b w:val="0"/>
          <w:bCs/>
        </w:rPr>
        <w:t xml:space="preserve">  </w:t>
      </w:r>
      <w:r w:rsidRPr="00AD7828">
        <w:rPr>
          <w:b w:val="0"/>
          <w:bCs/>
        </w:rPr>
        <w:t>Receiving Party is legally allowed to do so, the Disclosing Party is given prompt notice of such disclosure requirement(s) so that it may take whatever action it deems appropriate, including intervention in any proceeding and the seeking of an injunction or a protective order to prohibit such disclosure. The Receiving Party shall use reasonable efforts to facilitate any such intervention or seeking of an injunction or protective order by the Disclosing Party; provided that this sentence shall not obligate the Receiving Party to expend material sums.</w:t>
      </w:r>
    </w:p>
    <w:p w14:paraId="19F7F2EF" w14:textId="68087DA5" w:rsidR="00D00132" w:rsidRPr="00AD7828" w:rsidRDefault="00D00132" w:rsidP="00AD7828">
      <w:pPr>
        <w:pStyle w:val="ListParagraph"/>
        <w:rPr>
          <w:b w:val="0"/>
          <w:bCs/>
          <w:spacing w:val="-14"/>
        </w:rPr>
      </w:pPr>
      <w:r w:rsidRPr="006F7094">
        <w:rPr>
          <w:spacing w:val="7"/>
        </w:rPr>
        <w:t>Survival of Obligations</w:t>
      </w:r>
      <w:r w:rsidRPr="00AF1B52">
        <w:rPr>
          <w:spacing w:val="7"/>
        </w:rPr>
        <w:t>.</w:t>
      </w:r>
      <w:r w:rsidR="00AF1B52">
        <w:rPr>
          <w:spacing w:val="7"/>
        </w:rPr>
        <w:t xml:space="preserve"> </w:t>
      </w:r>
      <w:r w:rsidRPr="00AD7828">
        <w:rPr>
          <w:b w:val="0"/>
          <w:bCs/>
          <w:spacing w:val="7"/>
        </w:rPr>
        <w:t>Regardless of any termination of any business</w:t>
      </w:r>
      <w:r w:rsidR="006F7094" w:rsidRPr="00AD7828">
        <w:rPr>
          <w:b w:val="0"/>
          <w:bCs/>
          <w:spacing w:val="7"/>
        </w:rPr>
        <w:t xml:space="preserve"> </w:t>
      </w:r>
      <w:r w:rsidRPr="00AD7828">
        <w:rPr>
          <w:b w:val="0"/>
          <w:bCs/>
        </w:rPr>
        <w:t>relationship or negotiations between the Parties, the obligations and commitments established by</w:t>
      </w:r>
      <w:r w:rsidR="006F7094" w:rsidRPr="00AD7828">
        <w:rPr>
          <w:b w:val="0"/>
          <w:bCs/>
        </w:rPr>
        <w:t xml:space="preserve"> </w:t>
      </w:r>
      <w:r w:rsidRPr="00AD7828">
        <w:rPr>
          <w:b w:val="0"/>
          <w:bCs/>
          <w:spacing w:val="2"/>
        </w:rPr>
        <w:t>this Agreement shall remain in full force and effect from the day and year first</w:t>
      </w:r>
      <w:r w:rsidR="006F7094" w:rsidRPr="00AD7828">
        <w:rPr>
          <w:b w:val="0"/>
          <w:bCs/>
          <w:spacing w:val="2"/>
        </w:rPr>
        <w:t xml:space="preserve"> </w:t>
      </w:r>
      <w:r w:rsidRPr="00AD7828">
        <w:rPr>
          <w:b w:val="0"/>
          <w:bCs/>
          <w:spacing w:val="2"/>
        </w:rPr>
        <w:t>herein above</w:t>
      </w:r>
      <w:r w:rsidR="006F7094" w:rsidRPr="00AD7828">
        <w:rPr>
          <w:b w:val="0"/>
          <w:bCs/>
          <w:spacing w:val="2"/>
        </w:rPr>
        <w:t xml:space="preserve"> </w:t>
      </w:r>
      <w:r w:rsidRPr="00AD7828">
        <w:rPr>
          <w:b w:val="0"/>
          <w:bCs/>
        </w:rPr>
        <w:t>written and for a period of two (2) years following a written notice of termination by one Party to</w:t>
      </w:r>
      <w:r w:rsidR="006F7094" w:rsidRPr="00AD7828">
        <w:rPr>
          <w:b w:val="0"/>
          <w:bCs/>
        </w:rPr>
        <w:t xml:space="preserve"> </w:t>
      </w:r>
      <w:r w:rsidRPr="00AD7828">
        <w:rPr>
          <w:b w:val="0"/>
          <w:bCs/>
          <w:spacing w:val="3"/>
        </w:rPr>
        <w:t>this Agreement to the other or until such time as the Parties have entered into an agreement</w:t>
      </w:r>
      <w:r w:rsidR="006F7094" w:rsidRPr="00AD7828">
        <w:rPr>
          <w:b w:val="0"/>
          <w:bCs/>
          <w:spacing w:val="3"/>
        </w:rPr>
        <w:t xml:space="preserve"> </w:t>
      </w:r>
      <w:r w:rsidRPr="00AD7828">
        <w:rPr>
          <w:b w:val="0"/>
          <w:bCs/>
          <w:spacing w:val="-4"/>
        </w:rPr>
        <w:t>providing otherwise.</w:t>
      </w:r>
    </w:p>
    <w:p w14:paraId="582F7604" w14:textId="77777777" w:rsidR="00D00132" w:rsidRPr="006F7094" w:rsidRDefault="00D00132" w:rsidP="00AD7828">
      <w:pPr>
        <w:pStyle w:val="ListParagraph"/>
        <w:numPr>
          <w:ilvl w:val="0"/>
          <w:numId w:val="15"/>
        </w:numPr>
      </w:pPr>
      <w:r w:rsidRPr="006F7094">
        <w:t>Nature of Information.</w:t>
      </w:r>
    </w:p>
    <w:p w14:paraId="2FCF6453" w14:textId="1BE4A30F" w:rsidR="00D00132" w:rsidRPr="006F7094" w:rsidRDefault="00D00132" w:rsidP="00AD7828">
      <w:pPr>
        <w:pStyle w:val="Sublist"/>
        <w:numPr>
          <w:ilvl w:val="0"/>
          <w:numId w:val="24"/>
        </w:numPr>
      </w:pPr>
      <w:r w:rsidRPr="006F7094">
        <w:t>The Parties each hereby acknowledge that the Confidential Information of</w:t>
      </w:r>
      <w:r w:rsidR="006F7094">
        <w:t xml:space="preserve"> </w:t>
      </w:r>
      <w:r w:rsidRPr="006F7094">
        <w:t xml:space="preserve">the other Party is of a special, </w:t>
      </w:r>
      <w:r w:rsidRPr="00AD7828">
        <w:t>unique</w:t>
      </w:r>
      <w:r w:rsidRPr="006F7094">
        <w:t>, unusual, extraordinary, and intellectual character and that</w:t>
      </w:r>
      <w:r w:rsidR="006F7094">
        <w:t xml:space="preserve"> </w:t>
      </w:r>
      <w:r w:rsidRPr="006F7094">
        <w:t>money damages would not be a sufficient remedy for any breach of this Agreement by it or its</w:t>
      </w:r>
      <w:r w:rsidR="006F7094">
        <w:t xml:space="preserve"> </w:t>
      </w:r>
      <w:r w:rsidRPr="006F7094">
        <w:t>representatives and that specific performance and injunctive or other equitable remedies for any</w:t>
      </w:r>
      <w:r w:rsidR="006F7094">
        <w:t xml:space="preserve"> </w:t>
      </w:r>
      <w:r w:rsidRPr="00AF1B52">
        <w:t>such breach shall be available to the other Party.</w:t>
      </w:r>
    </w:p>
    <w:p w14:paraId="42489B12" w14:textId="2ECA30AE" w:rsidR="00D00132" w:rsidRPr="006F7094" w:rsidRDefault="00D00132" w:rsidP="00AD7828">
      <w:pPr>
        <w:pStyle w:val="Sublist"/>
        <w:numPr>
          <w:ilvl w:val="0"/>
          <w:numId w:val="24"/>
        </w:numPr>
      </w:pPr>
      <w:r w:rsidRPr="006F7094">
        <w:t xml:space="preserve">The Parties </w:t>
      </w:r>
      <w:r w:rsidRPr="00AD7828">
        <w:t>further</w:t>
      </w:r>
      <w:r w:rsidRPr="006F7094">
        <w:t xml:space="preserve"> acknowledge that the interests of the other Party in</w:t>
      </w:r>
      <w:r w:rsidR="006F7094">
        <w:t xml:space="preserve"> </w:t>
      </w:r>
      <w:r w:rsidRPr="006F7094">
        <w:t>such Confidential Information may be irreparably injured by disclosure of such Confidential</w:t>
      </w:r>
      <w:r w:rsidR="006F7094">
        <w:t xml:space="preserve"> </w:t>
      </w:r>
      <w:r w:rsidRPr="006F7094">
        <w:t>Information.   The remedy stated above may be pursued in addition to any other remedies</w:t>
      </w:r>
      <w:r w:rsidR="006F7094">
        <w:t xml:space="preserve"> </w:t>
      </w:r>
      <w:r w:rsidRPr="00AF1B52">
        <w:t>applicable at law or equity for breach of this Agreement.</w:t>
      </w:r>
    </w:p>
    <w:p w14:paraId="7671CFFC" w14:textId="44448143" w:rsidR="00D00132" w:rsidRPr="006F7094" w:rsidRDefault="00D00132" w:rsidP="00AD7828">
      <w:pPr>
        <w:pStyle w:val="Sublist"/>
        <w:numPr>
          <w:ilvl w:val="0"/>
          <w:numId w:val="24"/>
        </w:numPr>
      </w:pPr>
      <w:r w:rsidRPr="006F7094">
        <w:t>Although the Confidential Information contains information which the</w:t>
      </w:r>
      <w:r w:rsidR="006F7094" w:rsidRPr="006F7094">
        <w:t xml:space="preserve"> </w:t>
      </w:r>
      <w:r w:rsidRPr="006F7094">
        <w:t>Disclosing Party believes to be relevant for the purpose of the Receiving Party's evaluation of</w:t>
      </w:r>
      <w:r w:rsidR="006F7094" w:rsidRPr="006F7094">
        <w:t xml:space="preserve"> </w:t>
      </w:r>
      <w:r w:rsidRPr="006F7094">
        <w:t>the Transaction, each Party acknowledges that the Disclosing Party does not make any</w:t>
      </w:r>
      <w:r w:rsidR="006F7094" w:rsidRPr="006F7094">
        <w:t xml:space="preserve"> </w:t>
      </w:r>
      <w:r w:rsidRPr="006F7094">
        <w:t>representation or warranty as to the accuracy or completeness of the Confidential Information.</w:t>
      </w:r>
      <w:r w:rsidR="006F7094" w:rsidRPr="006F7094">
        <w:t xml:space="preserve"> </w:t>
      </w:r>
      <w:r w:rsidRPr="006F7094">
        <w:t>Neither the Disclosing Party nor its Representatives, their affiliates, nor any of their respective</w:t>
      </w:r>
      <w:r w:rsidR="006F7094" w:rsidRPr="006F7094">
        <w:t xml:space="preserve"> </w:t>
      </w:r>
      <w:r w:rsidRPr="006F7094">
        <w:t>officers, directors, managers, members, employees, agents, or controlling persons within the</w:t>
      </w:r>
      <w:r w:rsidR="00EE097C" w:rsidRPr="006F7094">
        <w:t xml:space="preserve">  </w:t>
      </w:r>
      <w:r w:rsidRPr="006F7094">
        <w:t xml:space="preserve">meaning of Section 20 of the Securities Exchange Act of 1934, as amended, shall have any </w:t>
      </w:r>
      <w:r w:rsidRPr="00AF1B52">
        <w:t>liability to the Receiving Party or any of its Representatives relating to or arising from the use of the Confidential Information.</w:t>
      </w:r>
    </w:p>
    <w:p w14:paraId="0744FD92" w14:textId="6FEDD0B0" w:rsidR="00D00132" w:rsidRPr="00AD7828" w:rsidRDefault="00D00132" w:rsidP="00AD7828">
      <w:pPr>
        <w:pStyle w:val="ListParagraph"/>
        <w:numPr>
          <w:ilvl w:val="0"/>
          <w:numId w:val="23"/>
        </w:numPr>
        <w:rPr>
          <w:b w:val="0"/>
          <w:bCs/>
        </w:rPr>
      </w:pPr>
      <w:r w:rsidRPr="006F7094">
        <w:t>Governing Law</w:t>
      </w:r>
      <w:r w:rsidR="009D21AD" w:rsidRPr="006F7094">
        <w:t xml:space="preserve">.  </w:t>
      </w:r>
      <w:r w:rsidRPr="00AD7828">
        <w:rPr>
          <w:b w:val="0"/>
          <w:bCs/>
        </w:rPr>
        <w:t>The validity, interpretation and enforcement of this Agreement</w:t>
      </w:r>
      <w:r w:rsidR="006F7094" w:rsidRPr="00AD7828">
        <w:rPr>
          <w:b w:val="0"/>
          <w:bCs/>
        </w:rPr>
        <w:t xml:space="preserve"> </w:t>
      </w:r>
      <w:r w:rsidRPr="00AD7828">
        <w:rPr>
          <w:b w:val="0"/>
          <w:bCs/>
        </w:rPr>
        <w:t xml:space="preserve">shall be governed by the laws of the </w:t>
      </w:r>
      <w:r w:rsidR="0050095D" w:rsidRPr="00AD7828">
        <w:rPr>
          <w:b w:val="0"/>
          <w:bCs/>
        </w:rPr>
        <w:t>State</w:t>
      </w:r>
      <w:r w:rsidR="00492595" w:rsidRPr="00AD7828">
        <w:rPr>
          <w:b w:val="0"/>
          <w:bCs/>
        </w:rPr>
        <w:t xml:space="preserve"> of </w:t>
      </w:r>
      <w:r w:rsidR="00141917" w:rsidRPr="00AD7828">
        <w:rPr>
          <w:b w:val="0"/>
          <w:bCs/>
        </w:rPr>
        <w:t>New York</w:t>
      </w:r>
      <w:r w:rsidRPr="00AD7828">
        <w:rPr>
          <w:b w:val="0"/>
          <w:bCs/>
        </w:rPr>
        <w:t>, without regard to choice of law</w:t>
      </w:r>
      <w:r w:rsidR="00492595" w:rsidRPr="00AD7828">
        <w:rPr>
          <w:b w:val="0"/>
          <w:bCs/>
        </w:rPr>
        <w:t xml:space="preserve"> </w:t>
      </w:r>
      <w:r w:rsidRPr="00AD7828">
        <w:rPr>
          <w:b w:val="0"/>
          <w:bCs/>
        </w:rPr>
        <w:t>provisions.</w:t>
      </w:r>
      <w:r w:rsidR="002D5E40" w:rsidRPr="00AD7828">
        <w:rPr>
          <w:b w:val="0"/>
          <w:bCs/>
        </w:rPr>
        <w:t xml:space="preserve">  Exclusive jurisdiction for any dispute arising under this Agreement shall be the courts in the state of </w:t>
      </w:r>
      <w:r w:rsidR="00141917" w:rsidRPr="00AD7828">
        <w:rPr>
          <w:b w:val="0"/>
          <w:bCs/>
        </w:rPr>
        <w:t>New York</w:t>
      </w:r>
      <w:r w:rsidR="002D5E40" w:rsidRPr="00AD7828">
        <w:rPr>
          <w:b w:val="0"/>
          <w:bCs/>
        </w:rPr>
        <w:t>.</w:t>
      </w:r>
      <w:r w:rsidR="00BA1900" w:rsidRPr="00AD7828">
        <w:rPr>
          <w:b w:val="0"/>
          <w:bCs/>
        </w:rPr>
        <w:t xml:space="preserve"> The Parties agree that they have waived their right to a jury trial with respect to any controversy, claim or dispute arising out of or relating to this Agreement, or breach thereof, including any claims under federal, state or </w:t>
      </w:r>
      <w:r w:rsidR="006872A4" w:rsidRPr="00AD7828">
        <w:rPr>
          <w:b w:val="0"/>
          <w:bCs/>
        </w:rPr>
        <w:t>local</w:t>
      </w:r>
      <w:r w:rsidR="00BA1900" w:rsidRPr="00AD7828">
        <w:rPr>
          <w:b w:val="0"/>
          <w:bCs/>
        </w:rPr>
        <w:t xml:space="preserve"> law. </w:t>
      </w:r>
    </w:p>
    <w:p w14:paraId="7CC089CD" w14:textId="04D6EE6A" w:rsidR="00D00132" w:rsidRDefault="00D00132" w:rsidP="00AD7828">
      <w:pPr>
        <w:pStyle w:val="ListParagraph"/>
        <w:rPr>
          <w:b w:val="0"/>
          <w:bCs/>
        </w:rPr>
      </w:pPr>
      <w:r w:rsidRPr="006F7094">
        <w:t xml:space="preserve">Final   Agreement.    </w:t>
      </w:r>
      <w:r w:rsidRPr="00AD7828">
        <w:rPr>
          <w:b w:val="0"/>
          <w:bCs/>
        </w:rPr>
        <w:t xml:space="preserve">This Agreement </w:t>
      </w:r>
      <w:r w:rsidR="006F7094" w:rsidRPr="00AD7828">
        <w:rPr>
          <w:b w:val="0"/>
          <w:bCs/>
        </w:rPr>
        <w:t>c</w:t>
      </w:r>
      <w:r w:rsidRPr="00AD7828">
        <w:rPr>
          <w:b w:val="0"/>
          <w:bCs/>
        </w:rPr>
        <w:t>ontains the entire agreement and</w:t>
      </w:r>
      <w:r w:rsidR="006F7094" w:rsidRPr="00AD7828">
        <w:rPr>
          <w:b w:val="0"/>
          <w:bCs/>
        </w:rPr>
        <w:t xml:space="preserve"> </w:t>
      </w:r>
      <w:r w:rsidRPr="00AD7828">
        <w:rPr>
          <w:b w:val="0"/>
          <w:bCs/>
        </w:rPr>
        <w:t>understanding between the Parties as to the subject matter of this Agreement, supersedes in its</w:t>
      </w:r>
      <w:r w:rsidR="006F7094" w:rsidRPr="00AD7828">
        <w:rPr>
          <w:b w:val="0"/>
          <w:bCs/>
        </w:rPr>
        <w:t xml:space="preserve"> </w:t>
      </w:r>
      <w:r w:rsidRPr="00AD7828">
        <w:rPr>
          <w:b w:val="0"/>
          <w:bCs/>
        </w:rPr>
        <w:t>entirety any and all previous communications between the Parties (including all previous</w:t>
      </w:r>
      <w:r w:rsidR="006F7094" w:rsidRPr="00AD7828">
        <w:rPr>
          <w:b w:val="0"/>
          <w:bCs/>
        </w:rPr>
        <w:t xml:space="preserve"> </w:t>
      </w:r>
      <w:r w:rsidRPr="00AD7828">
        <w:rPr>
          <w:b w:val="0"/>
          <w:bCs/>
        </w:rPr>
        <w:t>versions of this Agreement), and shall only be modified in writing by the Parties.</w:t>
      </w:r>
    </w:p>
    <w:p w14:paraId="44850B29" w14:textId="77777777" w:rsidR="00AD7828" w:rsidRPr="00AD7828" w:rsidRDefault="00AD7828" w:rsidP="00AD7828">
      <w:pPr>
        <w:pStyle w:val="ListParagraph"/>
        <w:numPr>
          <w:ilvl w:val="0"/>
          <w:numId w:val="0"/>
        </w:numPr>
        <w:ind w:left="1080"/>
        <w:rPr>
          <w:b w:val="0"/>
          <w:bCs/>
        </w:rPr>
      </w:pPr>
    </w:p>
    <w:p w14:paraId="01736D6B" w14:textId="77777777" w:rsidR="00D00132" w:rsidRPr="00AD7828" w:rsidRDefault="00D00132" w:rsidP="00AD7828">
      <w:pPr>
        <w:pStyle w:val="ListParagraph"/>
        <w:rPr>
          <w:b w:val="0"/>
          <w:bCs/>
        </w:rPr>
      </w:pPr>
      <w:r w:rsidRPr="006F7094">
        <w:t xml:space="preserve">No Assignment. </w:t>
      </w:r>
      <w:r w:rsidR="00B57D64" w:rsidRPr="00AD7828">
        <w:rPr>
          <w:b w:val="0"/>
          <w:bCs/>
        </w:rPr>
        <w:t>Neither Party may assign this Agreement nor</w:t>
      </w:r>
      <w:r w:rsidRPr="00AD7828">
        <w:rPr>
          <w:b w:val="0"/>
          <w:bCs/>
        </w:rPr>
        <w:t xml:space="preserve"> any interest herein</w:t>
      </w:r>
      <w:r w:rsidR="003B437E" w:rsidRPr="00AD7828">
        <w:rPr>
          <w:b w:val="0"/>
          <w:bCs/>
        </w:rPr>
        <w:t xml:space="preserve"> </w:t>
      </w:r>
      <w:r w:rsidRPr="00AD7828">
        <w:rPr>
          <w:b w:val="0"/>
          <w:bCs/>
        </w:rPr>
        <w:t>without the other Party's express prior written consent.</w:t>
      </w:r>
    </w:p>
    <w:p w14:paraId="443963BC" w14:textId="77777777" w:rsidR="00D00132" w:rsidRPr="006F7094" w:rsidRDefault="00D00132" w:rsidP="00C348CE">
      <w:pPr>
        <w:pStyle w:val="ListParagraph"/>
        <w:numPr>
          <w:ilvl w:val="0"/>
          <w:numId w:val="26"/>
        </w:numPr>
      </w:pPr>
      <w:r w:rsidRPr="006F7094">
        <w:t>Severability and Counterparts.</w:t>
      </w:r>
    </w:p>
    <w:p w14:paraId="68B3F02C" w14:textId="2EB33D0A" w:rsidR="00D00132" w:rsidRPr="00C24266" w:rsidRDefault="00D00132" w:rsidP="00AD7828">
      <w:pPr>
        <w:pStyle w:val="Sublist"/>
        <w:numPr>
          <w:ilvl w:val="0"/>
          <w:numId w:val="25"/>
        </w:numPr>
      </w:pPr>
      <w:r w:rsidRPr="00C24266">
        <w:t>If any term of this Agreement is held by a court of competent jurisdiction</w:t>
      </w:r>
      <w:r w:rsidR="00AD7828">
        <w:t xml:space="preserve"> </w:t>
      </w:r>
      <w:r w:rsidRPr="00C24266">
        <w:t xml:space="preserve">to be invalid or unenforceable, then this Agreement, including </w:t>
      </w:r>
      <w:r w:rsidR="006872A4" w:rsidRPr="00C24266">
        <w:t>all</w:t>
      </w:r>
      <w:r w:rsidRPr="00C24266">
        <w:t xml:space="preserve"> the remaining terms, will</w:t>
      </w:r>
      <w:r w:rsidR="00AD7828">
        <w:t xml:space="preserve"> </w:t>
      </w:r>
      <w:r w:rsidRPr="00C24266">
        <w:t>remain in full force and effect as if such invalid or unenforceable term had never been included.</w:t>
      </w:r>
    </w:p>
    <w:p w14:paraId="5A11BB39" w14:textId="10E68BE0" w:rsidR="00D00132" w:rsidRPr="00C24266" w:rsidRDefault="00D00132" w:rsidP="00AD7828">
      <w:pPr>
        <w:pStyle w:val="Sublist"/>
      </w:pPr>
      <w:r w:rsidRPr="00C24266">
        <w:t>This Agreement may be executed in one or more counterparts, each of</w:t>
      </w:r>
      <w:r w:rsidR="00AD7828">
        <w:t xml:space="preserve"> </w:t>
      </w:r>
      <w:r w:rsidRPr="00C24266">
        <w:t>which will be deemed to be an original of this Agreement and all of which when taken together</w:t>
      </w:r>
      <w:r w:rsidR="00AD7828">
        <w:t xml:space="preserve"> </w:t>
      </w:r>
      <w:r w:rsidRPr="00AF1B52">
        <w:t>shall be deemed to constitute one and the same agreement</w:t>
      </w:r>
      <w:r w:rsidR="003B437E" w:rsidRPr="00AF1B52">
        <w:t>.</w:t>
      </w:r>
    </w:p>
    <w:p w14:paraId="7548617B" w14:textId="6D232A80" w:rsidR="00D00132" w:rsidRDefault="00D00132" w:rsidP="00C348CE">
      <w:pPr>
        <w:pStyle w:val="ListParagraph"/>
        <w:numPr>
          <w:ilvl w:val="0"/>
          <w:numId w:val="27"/>
        </w:numPr>
        <w:rPr>
          <w:b w:val="0"/>
          <w:bCs/>
        </w:rPr>
      </w:pPr>
      <w:r w:rsidRPr="00C24266">
        <w:t xml:space="preserve">No Binding Obligation. </w:t>
      </w:r>
      <w:r w:rsidRPr="00C348CE">
        <w:rPr>
          <w:b w:val="0"/>
          <w:bCs/>
        </w:rPr>
        <w:t>Unless and until a final definitive agreement between the Parties has been executed and delivered in the sole and absolute</w:t>
      </w:r>
      <w:r w:rsidR="00B74E96" w:rsidRPr="00C348CE">
        <w:rPr>
          <w:b w:val="0"/>
          <w:bCs/>
        </w:rPr>
        <w:t xml:space="preserve"> </w:t>
      </w:r>
      <w:r w:rsidRPr="00C348CE">
        <w:rPr>
          <w:b w:val="0"/>
          <w:bCs/>
        </w:rPr>
        <w:t>discretion of the Parties, neither Party will be under any legal obligation of any kind whatsoever</w:t>
      </w:r>
      <w:r w:rsidR="00B74E96" w:rsidRPr="00C348CE">
        <w:rPr>
          <w:b w:val="0"/>
          <w:bCs/>
        </w:rPr>
        <w:t xml:space="preserve"> </w:t>
      </w:r>
      <w:r w:rsidRPr="00C348CE">
        <w:rPr>
          <w:b w:val="0"/>
          <w:bCs/>
        </w:rPr>
        <w:t>by virtue of this Agreement or otherwise except for the rights and</w:t>
      </w:r>
      <w:r w:rsidR="00B74E96" w:rsidRPr="00C348CE">
        <w:rPr>
          <w:b w:val="0"/>
          <w:bCs/>
        </w:rPr>
        <w:t xml:space="preserve"> </w:t>
      </w:r>
      <w:r w:rsidRPr="00C348CE">
        <w:rPr>
          <w:b w:val="0"/>
          <w:bCs/>
        </w:rPr>
        <w:t>obligations specifically agreed to herein. Each Party reserves the right, in its sole discretion, to</w:t>
      </w:r>
      <w:r w:rsidR="00B74E96" w:rsidRPr="00C348CE">
        <w:rPr>
          <w:b w:val="0"/>
          <w:bCs/>
        </w:rPr>
        <w:t xml:space="preserve"> </w:t>
      </w:r>
      <w:r w:rsidRPr="00C348CE">
        <w:rPr>
          <w:b w:val="0"/>
          <w:bCs/>
        </w:rPr>
        <w:t>reject any and all proposals made by the other Party or any representative thereof, and to</w:t>
      </w:r>
      <w:r w:rsidR="00B74E96" w:rsidRPr="00C348CE">
        <w:rPr>
          <w:b w:val="0"/>
          <w:bCs/>
        </w:rPr>
        <w:t xml:space="preserve"> </w:t>
      </w:r>
      <w:r w:rsidRPr="00C348CE">
        <w:rPr>
          <w:b w:val="0"/>
          <w:bCs/>
        </w:rPr>
        <w:t>terminate discussions and negotiations with the other Party at any time</w:t>
      </w:r>
      <w:r w:rsidR="00B74E96" w:rsidRPr="00C348CE">
        <w:rPr>
          <w:b w:val="0"/>
          <w:bCs/>
        </w:rPr>
        <w:t>.</w:t>
      </w:r>
    </w:p>
    <w:p w14:paraId="79225460" w14:textId="7C2839EC" w:rsidR="00196355" w:rsidRPr="00C348CE" w:rsidRDefault="00196355" w:rsidP="00C348CE">
      <w:pPr>
        <w:pStyle w:val="ListParagraph"/>
        <w:numPr>
          <w:ilvl w:val="0"/>
          <w:numId w:val="27"/>
        </w:numPr>
        <w:rPr>
          <w:b w:val="0"/>
          <w:bCs/>
        </w:rPr>
      </w:pPr>
      <w:r>
        <w:t>Authority to Sign</w:t>
      </w:r>
      <w:r w:rsidRPr="00196355">
        <w:rPr>
          <w:b w:val="0"/>
          <w:bCs/>
        </w:rPr>
        <w:t>. Each of the Parties herein represents and warrants that the execution, delivery, and performance of this Agreement has been duly authorized and signed by a person who meets statutory or other binding approval to sign on behalf of its business organization as named in this Agreement.</w:t>
      </w:r>
      <w:r>
        <w:rPr>
          <w:b w:val="0"/>
          <w:bCs/>
        </w:rPr>
        <w:t xml:space="preserve"> </w:t>
      </w:r>
    </w:p>
    <w:p w14:paraId="01E97177" w14:textId="3C41D203" w:rsidR="002D5E40" w:rsidRDefault="006872A4" w:rsidP="00AF1B52">
      <w:pPr>
        <w:shd w:val="clear" w:color="auto" w:fill="FFFFFF"/>
        <w:spacing w:before="360"/>
        <w:ind w:left="14"/>
        <w:jc w:val="both"/>
        <w:rPr>
          <w:rFonts w:asciiTheme="minorHAnsi" w:hAnsiTheme="minorHAnsi" w:cstheme="minorHAnsi"/>
          <w:color w:val="000000"/>
          <w:spacing w:val="1"/>
          <w:sz w:val="22"/>
          <w:szCs w:val="22"/>
        </w:rPr>
      </w:pPr>
      <w:r w:rsidRPr="00AF1B52">
        <w:rPr>
          <w:rFonts w:asciiTheme="minorHAnsi" w:hAnsiTheme="minorHAnsi" w:cstheme="minorHAnsi"/>
          <w:color w:val="000000"/>
          <w:spacing w:val="5"/>
          <w:sz w:val="22"/>
          <w:szCs w:val="22"/>
        </w:rPr>
        <w:t>T</w:t>
      </w:r>
      <w:r w:rsidR="00D00132" w:rsidRPr="00AF1B52">
        <w:rPr>
          <w:rFonts w:asciiTheme="minorHAnsi" w:hAnsiTheme="minorHAnsi" w:cstheme="minorHAnsi"/>
          <w:color w:val="000000"/>
          <w:spacing w:val="5"/>
          <w:sz w:val="22"/>
          <w:szCs w:val="22"/>
        </w:rPr>
        <w:t xml:space="preserve">he Parties have entered into this Agreement </w:t>
      </w:r>
      <w:r w:rsidRPr="00AF1B52">
        <w:rPr>
          <w:rFonts w:asciiTheme="minorHAnsi" w:hAnsiTheme="minorHAnsi" w:cstheme="minorHAnsi"/>
          <w:color w:val="000000"/>
          <w:spacing w:val="5"/>
          <w:sz w:val="22"/>
          <w:szCs w:val="22"/>
        </w:rPr>
        <w:t xml:space="preserve">as of the ___ day of _______, </w:t>
      </w:r>
      <w:r w:rsidR="00773A9D">
        <w:rPr>
          <w:rFonts w:asciiTheme="minorHAnsi" w:hAnsiTheme="minorHAnsi" w:cstheme="minorHAnsi"/>
          <w:color w:val="000000"/>
          <w:spacing w:val="5"/>
          <w:sz w:val="22"/>
          <w:szCs w:val="22"/>
        </w:rPr>
        <w:t>_______</w:t>
      </w:r>
      <w:r w:rsidRPr="00AF1B52">
        <w:rPr>
          <w:rFonts w:asciiTheme="minorHAnsi" w:hAnsiTheme="minorHAnsi" w:cstheme="minorHAnsi"/>
          <w:color w:val="000000"/>
          <w:spacing w:val="5"/>
          <w:sz w:val="22"/>
          <w:szCs w:val="22"/>
        </w:rPr>
        <w:t>.</w:t>
      </w:r>
    </w:p>
    <w:p w14:paraId="6CF62700" w14:textId="77777777" w:rsidR="00AF1B52" w:rsidRPr="00AF1B52" w:rsidRDefault="00AF1B52" w:rsidP="00AF1B52">
      <w:pPr>
        <w:shd w:val="clear" w:color="auto" w:fill="FFFFFF"/>
        <w:spacing w:after="240"/>
        <w:ind w:left="14"/>
        <w:jc w:val="both"/>
        <w:rPr>
          <w:rFonts w:asciiTheme="minorHAnsi" w:hAnsiTheme="minorHAnsi" w:cstheme="minorHAnsi"/>
          <w:color w:val="000000"/>
          <w:spacing w:val="1"/>
          <w:sz w:val="22"/>
          <w:szCs w:val="22"/>
        </w:rPr>
      </w:pPr>
    </w:p>
    <w:p w14:paraId="6C673B2E" w14:textId="131D11CD" w:rsidR="00B42074" w:rsidRPr="00F963D4" w:rsidRDefault="00F25EE0" w:rsidP="00AF1B52">
      <w:pPr>
        <w:spacing w:after="240" w:line="360" w:lineRule="auto"/>
        <w:ind w:right="-144"/>
        <w:jc w:val="both"/>
        <w:rPr>
          <w:rFonts w:asciiTheme="minorHAnsi" w:hAnsiTheme="minorHAnsi" w:cstheme="minorHAnsi"/>
          <w:b/>
          <w:bCs/>
          <w:sz w:val="22"/>
          <w:szCs w:val="22"/>
        </w:rPr>
      </w:pPr>
      <w:r w:rsidRPr="00F963D4">
        <w:rPr>
          <w:rFonts w:asciiTheme="minorHAnsi" w:hAnsiTheme="minorHAnsi" w:cstheme="minorHAnsi"/>
          <w:b/>
          <w:bCs/>
          <w:sz w:val="22"/>
          <w:szCs w:val="22"/>
        </w:rPr>
        <w:t>_____________</w:t>
      </w:r>
      <w:r w:rsidR="00176F9C" w:rsidRPr="00F963D4">
        <w:rPr>
          <w:rFonts w:asciiTheme="minorHAnsi" w:hAnsiTheme="minorHAnsi" w:cstheme="minorHAnsi"/>
          <w:b/>
          <w:bCs/>
          <w:sz w:val="22"/>
          <w:szCs w:val="22"/>
        </w:rPr>
        <w:t>____________</w:t>
      </w:r>
      <w:r w:rsidRPr="00F963D4">
        <w:rPr>
          <w:rFonts w:asciiTheme="minorHAnsi" w:hAnsiTheme="minorHAnsi" w:cstheme="minorHAnsi"/>
          <w:b/>
          <w:bCs/>
          <w:sz w:val="22"/>
          <w:szCs w:val="22"/>
        </w:rPr>
        <w:t>_______</w:t>
      </w:r>
      <w:r w:rsidR="00141917" w:rsidRPr="00F963D4">
        <w:rPr>
          <w:rFonts w:asciiTheme="minorHAnsi" w:hAnsiTheme="minorHAnsi" w:cstheme="minorHAnsi"/>
          <w:b/>
          <w:bCs/>
          <w:sz w:val="22"/>
          <w:szCs w:val="22"/>
        </w:rPr>
        <w:t>_</w:t>
      </w:r>
      <w:r w:rsidRPr="00F963D4">
        <w:rPr>
          <w:rFonts w:asciiTheme="minorHAnsi" w:hAnsiTheme="minorHAnsi" w:cstheme="minorHAnsi"/>
          <w:b/>
          <w:bCs/>
          <w:sz w:val="22"/>
          <w:szCs w:val="22"/>
        </w:rPr>
        <w:tab/>
      </w:r>
      <w:r w:rsidRPr="00F963D4">
        <w:rPr>
          <w:rFonts w:asciiTheme="minorHAnsi" w:hAnsiTheme="minorHAnsi" w:cstheme="minorHAnsi"/>
          <w:b/>
          <w:bCs/>
          <w:sz w:val="22"/>
          <w:szCs w:val="22"/>
        </w:rPr>
        <w:tab/>
        <w:t>RAL Technologies, Inc.</w:t>
      </w:r>
      <w:r w:rsidR="001B3D4E" w:rsidRPr="00F963D4">
        <w:rPr>
          <w:rFonts w:asciiTheme="minorHAnsi" w:hAnsiTheme="minorHAnsi" w:cstheme="minorHAnsi"/>
          <w:b/>
          <w:bCs/>
          <w:sz w:val="22"/>
          <w:szCs w:val="22"/>
        </w:rPr>
        <w:t>, dba Facility Issues</w:t>
      </w:r>
    </w:p>
    <w:p w14:paraId="4F563604" w14:textId="1C95593F" w:rsidR="00B42074" w:rsidRPr="00AF1B52" w:rsidRDefault="006872A4" w:rsidP="00AF1B52">
      <w:pPr>
        <w:spacing w:after="240" w:line="360" w:lineRule="auto"/>
        <w:jc w:val="both"/>
        <w:rPr>
          <w:rFonts w:asciiTheme="minorHAnsi" w:hAnsiTheme="minorHAnsi" w:cstheme="minorHAnsi"/>
          <w:i/>
          <w:iCs/>
          <w:sz w:val="22"/>
          <w:szCs w:val="22"/>
        </w:rPr>
      </w:pPr>
      <w:r w:rsidRPr="00AF1B52">
        <w:rPr>
          <w:rFonts w:asciiTheme="minorHAnsi" w:hAnsiTheme="minorHAnsi" w:cstheme="minorHAnsi"/>
          <w:i/>
          <w:iCs/>
          <w:sz w:val="22"/>
          <w:szCs w:val="22"/>
        </w:rPr>
        <w:t>By: _</w:t>
      </w:r>
      <w:r w:rsidR="00B42074" w:rsidRPr="00AF1B52">
        <w:rPr>
          <w:rFonts w:asciiTheme="minorHAnsi" w:hAnsiTheme="minorHAnsi" w:cstheme="minorHAnsi"/>
          <w:i/>
          <w:iCs/>
          <w:sz w:val="22"/>
          <w:szCs w:val="22"/>
        </w:rPr>
        <w:t>_____________________________</w:t>
      </w:r>
      <w:r w:rsidR="00B42074" w:rsidRPr="00AF1B52">
        <w:rPr>
          <w:rFonts w:asciiTheme="minorHAnsi" w:hAnsiTheme="minorHAnsi" w:cstheme="minorHAnsi"/>
          <w:i/>
          <w:iCs/>
          <w:sz w:val="22"/>
          <w:szCs w:val="22"/>
        </w:rPr>
        <w:tab/>
      </w:r>
      <w:r w:rsidR="00B42074" w:rsidRPr="00AF1B52">
        <w:rPr>
          <w:rFonts w:asciiTheme="minorHAnsi" w:hAnsiTheme="minorHAnsi" w:cstheme="minorHAnsi"/>
          <w:i/>
          <w:iCs/>
          <w:sz w:val="22"/>
          <w:szCs w:val="22"/>
        </w:rPr>
        <w:tab/>
      </w:r>
      <w:r w:rsidRPr="00AF1B52">
        <w:rPr>
          <w:rFonts w:asciiTheme="minorHAnsi" w:hAnsiTheme="minorHAnsi" w:cstheme="minorHAnsi"/>
          <w:i/>
          <w:iCs/>
          <w:sz w:val="22"/>
          <w:szCs w:val="22"/>
        </w:rPr>
        <w:t>By: _</w:t>
      </w:r>
      <w:r w:rsidR="00B42074" w:rsidRPr="00AF1B52">
        <w:rPr>
          <w:rFonts w:asciiTheme="minorHAnsi" w:hAnsiTheme="minorHAnsi" w:cstheme="minorHAnsi"/>
          <w:i/>
          <w:iCs/>
          <w:sz w:val="22"/>
          <w:szCs w:val="22"/>
        </w:rPr>
        <w:t>____________________________</w:t>
      </w:r>
      <w:r w:rsidR="00B42074" w:rsidRPr="00AF1B52">
        <w:rPr>
          <w:rFonts w:asciiTheme="minorHAnsi" w:hAnsiTheme="minorHAnsi" w:cstheme="minorHAnsi"/>
          <w:i/>
          <w:iCs/>
          <w:sz w:val="22"/>
          <w:szCs w:val="22"/>
        </w:rPr>
        <w:tab/>
      </w:r>
    </w:p>
    <w:p w14:paraId="39631D48" w14:textId="50FDF7A7" w:rsidR="00B42074" w:rsidRPr="00AF1B52" w:rsidRDefault="00B42074" w:rsidP="00AF1B52">
      <w:pPr>
        <w:spacing w:after="240" w:line="360" w:lineRule="auto"/>
        <w:jc w:val="both"/>
        <w:rPr>
          <w:rFonts w:asciiTheme="minorHAnsi" w:hAnsiTheme="minorHAnsi" w:cstheme="minorHAnsi"/>
          <w:sz w:val="22"/>
          <w:szCs w:val="22"/>
        </w:rPr>
      </w:pPr>
      <w:r w:rsidRPr="00AF1B52">
        <w:rPr>
          <w:rFonts w:asciiTheme="minorHAnsi" w:hAnsiTheme="minorHAnsi" w:cstheme="minorHAnsi"/>
          <w:sz w:val="22"/>
          <w:szCs w:val="22"/>
        </w:rPr>
        <w:t xml:space="preserve">Name: </w:t>
      </w:r>
      <w:r w:rsidR="00F25EE0" w:rsidRPr="00AF1B52">
        <w:rPr>
          <w:rFonts w:asciiTheme="minorHAnsi" w:hAnsiTheme="minorHAnsi" w:cstheme="minorHAnsi"/>
          <w:sz w:val="22"/>
          <w:szCs w:val="22"/>
        </w:rPr>
        <w:t>___________________________</w:t>
      </w:r>
      <w:r w:rsidRPr="00AF1B52">
        <w:rPr>
          <w:rFonts w:asciiTheme="minorHAnsi" w:hAnsiTheme="minorHAnsi" w:cstheme="minorHAnsi"/>
          <w:sz w:val="22"/>
          <w:szCs w:val="22"/>
        </w:rPr>
        <w:tab/>
      </w:r>
      <w:r w:rsidRPr="00AF1B52">
        <w:rPr>
          <w:rFonts w:asciiTheme="minorHAnsi" w:hAnsiTheme="minorHAnsi" w:cstheme="minorHAnsi"/>
          <w:sz w:val="22"/>
          <w:szCs w:val="22"/>
        </w:rPr>
        <w:tab/>
      </w:r>
      <w:r w:rsidR="00AF1B52">
        <w:rPr>
          <w:rFonts w:asciiTheme="minorHAnsi" w:hAnsiTheme="minorHAnsi" w:cstheme="minorHAnsi"/>
          <w:sz w:val="22"/>
          <w:szCs w:val="22"/>
        </w:rPr>
        <w:tab/>
      </w:r>
      <w:r w:rsidRPr="00AF1B52">
        <w:rPr>
          <w:rFonts w:asciiTheme="minorHAnsi" w:hAnsiTheme="minorHAnsi" w:cstheme="minorHAnsi"/>
          <w:sz w:val="22"/>
          <w:szCs w:val="22"/>
        </w:rPr>
        <w:t xml:space="preserve">Name: </w:t>
      </w:r>
      <w:r w:rsidR="001B3D4E" w:rsidRPr="00AF1B52">
        <w:rPr>
          <w:rFonts w:asciiTheme="minorHAnsi" w:hAnsiTheme="minorHAnsi" w:cstheme="minorHAnsi"/>
          <w:sz w:val="22"/>
          <w:szCs w:val="22"/>
        </w:rPr>
        <w:t>Robert Lambe</w:t>
      </w:r>
      <w:r w:rsidRPr="00AF1B52">
        <w:rPr>
          <w:rFonts w:asciiTheme="minorHAnsi" w:hAnsiTheme="minorHAnsi" w:cstheme="minorHAnsi"/>
          <w:sz w:val="22"/>
          <w:szCs w:val="22"/>
        </w:rPr>
        <w:tab/>
      </w:r>
    </w:p>
    <w:p w14:paraId="2A67273A" w14:textId="3A12A805" w:rsidR="00B42074" w:rsidRPr="00AF1B52" w:rsidRDefault="00B42074" w:rsidP="00AF1B52">
      <w:pPr>
        <w:spacing w:after="240" w:line="360" w:lineRule="auto"/>
        <w:jc w:val="both"/>
        <w:rPr>
          <w:rFonts w:asciiTheme="minorHAnsi" w:hAnsiTheme="minorHAnsi" w:cstheme="minorHAnsi"/>
          <w:sz w:val="22"/>
          <w:szCs w:val="22"/>
        </w:rPr>
      </w:pPr>
      <w:r w:rsidRPr="00AF1B52">
        <w:rPr>
          <w:rFonts w:asciiTheme="minorHAnsi" w:hAnsiTheme="minorHAnsi" w:cstheme="minorHAnsi"/>
          <w:sz w:val="22"/>
          <w:szCs w:val="22"/>
        </w:rPr>
        <w:t xml:space="preserve">Title: </w:t>
      </w:r>
      <w:r w:rsidR="00F25EE0" w:rsidRPr="00AF1B52">
        <w:rPr>
          <w:rFonts w:asciiTheme="minorHAnsi" w:hAnsiTheme="minorHAnsi" w:cstheme="minorHAnsi"/>
          <w:sz w:val="22"/>
          <w:szCs w:val="22"/>
        </w:rPr>
        <w:t>____________________________</w:t>
      </w:r>
      <w:r w:rsidRPr="00AF1B52">
        <w:rPr>
          <w:rFonts w:asciiTheme="minorHAnsi" w:hAnsiTheme="minorHAnsi" w:cstheme="minorHAnsi"/>
          <w:sz w:val="22"/>
          <w:szCs w:val="22"/>
        </w:rPr>
        <w:tab/>
      </w:r>
      <w:r w:rsidRPr="00AF1B52">
        <w:rPr>
          <w:rFonts w:asciiTheme="minorHAnsi" w:hAnsiTheme="minorHAnsi" w:cstheme="minorHAnsi"/>
          <w:sz w:val="22"/>
          <w:szCs w:val="22"/>
        </w:rPr>
        <w:tab/>
      </w:r>
      <w:r w:rsidR="00AF1B52">
        <w:rPr>
          <w:rFonts w:asciiTheme="minorHAnsi" w:hAnsiTheme="minorHAnsi" w:cstheme="minorHAnsi"/>
          <w:sz w:val="22"/>
          <w:szCs w:val="22"/>
        </w:rPr>
        <w:tab/>
      </w:r>
      <w:r w:rsidRPr="00AF1B52">
        <w:rPr>
          <w:rFonts w:asciiTheme="minorHAnsi" w:hAnsiTheme="minorHAnsi" w:cstheme="minorHAnsi"/>
          <w:sz w:val="22"/>
          <w:szCs w:val="22"/>
        </w:rPr>
        <w:t xml:space="preserve">Title:  </w:t>
      </w:r>
      <w:r w:rsidR="001B3D4E" w:rsidRPr="00AF1B52">
        <w:rPr>
          <w:rFonts w:asciiTheme="minorHAnsi" w:hAnsiTheme="minorHAnsi" w:cstheme="minorHAnsi"/>
          <w:sz w:val="22"/>
          <w:szCs w:val="22"/>
        </w:rPr>
        <w:t>President</w:t>
      </w:r>
    </w:p>
    <w:sectPr w:rsidR="00B42074" w:rsidRPr="00AF1B52" w:rsidSect="00C24266">
      <w:footerReference w:type="even" r:id="rId8"/>
      <w:footerReference w:type="default" r:id="rId9"/>
      <w:footerReference w:type="first" r:id="rId10"/>
      <w:type w:val="continuous"/>
      <w:pgSz w:w="12240" w:h="15840"/>
      <w:pgMar w:top="1440" w:right="1080" w:bottom="1080" w:left="1080" w:header="720" w:footer="720" w:gutter="0"/>
      <w:cols w:space="6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24325" w14:textId="77777777" w:rsidR="00C007CC" w:rsidRDefault="00C007CC">
      <w:r>
        <w:separator/>
      </w:r>
    </w:p>
  </w:endnote>
  <w:endnote w:type="continuationSeparator" w:id="0">
    <w:p w14:paraId="4B4EE6DA" w14:textId="77777777" w:rsidR="00C007CC" w:rsidRDefault="00C00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3F660" w14:textId="77777777" w:rsidR="00141917" w:rsidRDefault="00141917" w:rsidP="00450F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7F9CBC" w14:textId="77777777" w:rsidR="00141917" w:rsidRDefault="001419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44CAD" w14:textId="77777777" w:rsidR="00141917" w:rsidRDefault="00141917" w:rsidP="00450F5B">
    <w:pPr>
      <w:pStyle w:val="Footer"/>
      <w:framePr w:wrap="around" w:vAnchor="text" w:hAnchor="margin" w:xAlign="center" w:y="1"/>
      <w:rPr>
        <w:rStyle w:val="PageNumber"/>
      </w:rPr>
    </w:pPr>
  </w:p>
  <w:p w14:paraId="1287F537" w14:textId="1F32FADF" w:rsidR="00AD7828" w:rsidRPr="00AD7828" w:rsidRDefault="006C0D6A" w:rsidP="00AD7828">
    <w:pPr>
      <w:pStyle w:val="Header"/>
      <w:framePr w:wrap="around" w:vAnchor="text" w:hAnchor="margin" w:xAlign="center" w:y="1"/>
      <w:jc w:val="center"/>
      <w:rPr>
        <w:rFonts w:asciiTheme="minorHAnsi" w:hAnsiTheme="minorHAnsi" w:cstheme="minorHAnsi"/>
      </w:rPr>
    </w:pPr>
    <w:r>
      <w:rPr>
        <w:rFonts w:asciiTheme="minorHAnsi" w:hAnsiTheme="minorHAnsi" w:cstheme="minorHAnsi"/>
      </w:rPr>
      <w:t xml:space="preserve">Confidentiality Agreement - </w:t>
    </w:r>
    <w:r w:rsidR="00AD7828" w:rsidRPr="00AD7828">
      <w:rPr>
        <w:rFonts w:asciiTheme="minorHAnsi" w:hAnsiTheme="minorHAnsi" w:cstheme="minorHAnsi"/>
      </w:rPr>
      <w:t xml:space="preserve">Page </w:t>
    </w:r>
    <w:r w:rsidR="00AD7828" w:rsidRPr="00AD7828">
      <w:rPr>
        <w:rFonts w:asciiTheme="minorHAnsi" w:hAnsiTheme="minorHAnsi" w:cstheme="minorHAnsi"/>
      </w:rPr>
      <w:fldChar w:fldCharType="begin"/>
    </w:r>
    <w:r w:rsidR="00AD7828" w:rsidRPr="00AD7828">
      <w:rPr>
        <w:rFonts w:asciiTheme="minorHAnsi" w:hAnsiTheme="minorHAnsi" w:cstheme="minorHAnsi"/>
      </w:rPr>
      <w:instrText xml:space="preserve"> PAGE   \* MERGEFORMAT </w:instrText>
    </w:r>
    <w:r w:rsidR="00AD7828" w:rsidRPr="00AD7828">
      <w:rPr>
        <w:rFonts w:asciiTheme="minorHAnsi" w:hAnsiTheme="minorHAnsi" w:cstheme="minorHAnsi"/>
      </w:rPr>
      <w:fldChar w:fldCharType="separate"/>
    </w:r>
    <w:r w:rsidR="00AD7828">
      <w:rPr>
        <w:rFonts w:asciiTheme="minorHAnsi" w:hAnsiTheme="minorHAnsi" w:cstheme="minorHAnsi"/>
      </w:rPr>
      <w:t>1</w:t>
    </w:r>
    <w:r w:rsidR="00AD7828" w:rsidRPr="00AD7828">
      <w:rPr>
        <w:rFonts w:asciiTheme="minorHAnsi" w:hAnsiTheme="minorHAnsi" w:cstheme="minorHAnsi"/>
      </w:rPr>
      <w:fldChar w:fldCharType="end"/>
    </w:r>
    <w:r w:rsidR="00AD7828" w:rsidRPr="00AD7828">
      <w:rPr>
        <w:rFonts w:asciiTheme="minorHAnsi" w:hAnsiTheme="minorHAnsi" w:cstheme="minorHAnsi"/>
      </w:rPr>
      <w:t xml:space="preserve"> of </w:t>
    </w:r>
    <w:r w:rsidR="00AD7828" w:rsidRPr="00AD7828">
      <w:rPr>
        <w:rFonts w:asciiTheme="minorHAnsi" w:hAnsiTheme="minorHAnsi" w:cstheme="minorHAnsi"/>
      </w:rPr>
      <w:fldChar w:fldCharType="begin"/>
    </w:r>
    <w:r w:rsidR="00AD7828" w:rsidRPr="00AD7828">
      <w:rPr>
        <w:rFonts w:asciiTheme="minorHAnsi" w:hAnsiTheme="minorHAnsi" w:cstheme="minorHAnsi"/>
      </w:rPr>
      <w:instrText xml:space="preserve"> NUMPAGES   \* MERGEFORMAT </w:instrText>
    </w:r>
    <w:r w:rsidR="00AD7828" w:rsidRPr="00AD7828">
      <w:rPr>
        <w:rFonts w:asciiTheme="minorHAnsi" w:hAnsiTheme="minorHAnsi" w:cstheme="minorHAnsi"/>
      </w:rPr>
      <w:fldChar w:fldCharType="separate"/>
    </w:r>
    <w:r w:rsidR="00AD7828">
      <w:rPr>
        <w:rFonts w:asciiTheme="minorHAnsi" w:hAnsiTheme="minorHAnsi" w:cstheme="minorHAnsi"/>
      </w:rPr>
      <w:t>4</w:t>
    </w:r>
    <w:r w:rsidR="00AD7828" w:rsidRPr="00AD7828">
      <w:rPr>
        <w:rFonts w:asciiTheme="minorHAnsi" w:hAnsiTheme="minorHAnsi" w:cstheme="minorHAnsi"/>
      </w:rPr>
      <w:fldChar w:fldCharType="end"/>
    </w:r>
  </w:p>
  <w:p w14:paraId="605E5FF4" w14:textId="77777777" w:rsidR="00141917" w:rsidRDefault="001419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82CF8" w14:textId="77777777" w:rsidR="00773A9D" w:rsidRDefault="00773A9D" w:rsidP="006872A4">
    <w:pPr>
      <w:pStyle w:val="Header"/>
      <w:jc w:val="right"/>
    </w:pPr>
  </w:p>
  <w:p w14:paraId="6CD233EF" w14:textId="5F31DF1D" w:rsidR="006872A4" w:rsidRDefault="006872A4" w:rsidP="006872A4">
    <w:pPr>
      <w:pStyle w:val="Header"/>
      <w:jc w:val="right"/>
    </w:pPr>
  </w:p>
  <w:p w14:paraId="2594A71E" w14:textId="57EAFBFE" w:rsidR="006872A4" w:rsidRPr="00AD7828" w:rsidRDefault="006872A4" w:rsidP="006872A4">
    <w:pPr>
      <w:pStyle w:val="Header"/>
      <w:jc w:val="center"/>
      <w:rPr>
        <w:rFonts w:asciiTheme="minorHAnsi" w:hAnsiTheme="minorHAnsi" w:cstheme="minorHAnsi"/>
      </w:rPr>
    </w:pPr>
    <w:r w:rsidRPr="00AD7828">
      <w:rPr>
        <w:rFonts w:asciiTheme="minorHAnsi" w:hAnsiTheme="minorHAnsi" w:cstheme="minorHAnsi"/>
      </w:rPr>
      <w:t xml:space="preserve">Page </w:t>
    </w:r>
    <w:r w:rsidRPr="00AD7828">
      <w:rPr>
        <w:rFonts w:asciiTheme="minorHAnsi" w:hAnsiTheme="minorHAnsi" w:cstheme="minorHAnsi"/>
      </w:rPr>
      <w:fldChar w:fldCharType="begin"/>
    </w:r>
    <w:r w:rsidRPr="00AD7828">
      <w:rPr>
        <w:rFonts w:asciiTheme="minorHAnsi" w:hAnsiTheme="minorHAnsi" w:cstheme="minorHAnsi"/>
      </w:rPr>
      <w:instrText xml:space="preserve"> PAGE   \* MERGEFORMAT </w:instrText>
    </w:r>
    <w:r w:rsidRPr="00AD7828">
      <w:rPr>
        <w:rFonts w:asciiTheme="minorHAnsi" w:hAnsiTheme="minorHAnsi" w:cstheme="minorHAnsi"/>
      </w:rPr>
      <w:fldChar w:fldCharType="separate"/>
    </w:r>
    <w:r w:rsidRPr="00AD7828">
      <w:rPr>
        <w:rFonts w:asciiTheme="minorHAnsi" w:hAnsiTheme="minorHAnsi" w:cstheme="minorHAnsi"/>
      </w:rPr>
      <w:t>2</w:t>
    </w:r>
    <w:r w:rsidRPr="00AD7828">
      <w:rPr>
        <w:rFonts w:asciiTheme="minorHAnsi" w:hAnsiTheme="minorHAnsi" w:cstheme="minorHAnsi"/>
      </w:rPr>
      <w:fldChar w:fldCharType="end"/>
    </w:r>
    <w:r w:rsidRPr="00AD7828">
      <w:rPr>
        <w:rFonts w:asciiTheme="minorHAnsi" w:hAnsiTheme="minorHAnsi" w:cstheme="minorHAnsi"/>
      </w:rPr>
      <w:t xml:space="preserve"> of </w:t>
    </w:r>
    <w:r w:rsidR="00A14685" w:rsidRPr="00AD7828">
      <w:rPr>
        <w:rFonts w:asciiTheme="minorHAnsi" w:hAnsiTheme="minorHAnsi" w:cstheme="minorHAnsi"/>
      </w:rPr>
      <w:fldChar w:fldCharType="begin"/>
    </w:r>
    <w:r w:rsidR="00A14685" w:rsidRPr="00AD7828">
      <w:rPr>
        <w:rFonts w:asciiTheme="minorHAnsi" w:hAnsiTheme="minorHAnsi" w:cstheme="minorHAnsi"/>
      </w:rPr>
      <w:instrText xml:space="preserve"> NUMPAGES   \* MERGEFORMAT </w:instrText>
    </w:r>
    <w:r w:rsidR="00A14685" w:rsidRPr="00AD7828">
      <w:rPr>
        <w:rFonts w:asciiTheme="minorHAnsi" w:hAnsiTheme="minorHAnsi" w:cstheme="minorHAnsi"/>
      </w:rPr>
      <w:fldChar w:fldCharType="separate"/>
    </w:r>
    <w:r w:rsidRPr="00AD7828">
      <w:rPr>
        <w:rFonts w:asciiTheme="minorHAnsi" w:hAnsiTheme="minorHAnsi" w:cstheme="minorHAnsi"/>
      </w:rPr>
      <w:t>5</w:t>
    </w:r>
    <w:r w:rsidR="00A14685" w:rsidRPr="00AD7828">
      <w:rPr>
        <w:rFonts w:asciiTheme="minorHAnsi" w:hAnsiTheme="minorHAnsi" w:cstheme="minorHAnsi"/>
      </w:rPr>
      <w:fldChar w:fldCharType="end"/>
    </w:r>
  </w:p>
  <w:p w14:paraId="73D8B814" w14:textId="77777777" w:rsidR="006872A4" w:rsidRDefault="006872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A94B6" w14:textId="77777777" w:rsidR="00C007CC" w:rsidRDefault="00C007CC">
      <w:r>
        <w:separator/>
      </w:r>
    </w:p>
  </w:footnote>
  <w:footnote w:type="continuationSeparator" w:id="0">
    <w:p w14:paraId="7D5B610A" w14:textId="77777777" w:rsidR="00C007CC" w:rsidRDefault="00C00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309F"/>
    <w:multiLevelType w:val="singleLevel"/>
    <w:tmpl w:val="0E287B9A"/>
    <w:lvl w:ilvl="0">
      <w:start w:val="1"/>
      <w:numFmt w:val="lowerLetter"/>
      <w:pStyle w:val="Sublist"/>
      <w:lvlText w:val="(%1)"/>
      <w:legacy w:legacy="1" w:legacySpace="0" w:legacyIndent="662"/>
      <w:lvlJc w:val="left"/>
      <w:rPr>
        <w:rFonts w:ascii="Times New Roman" w:hAnsi="Times New Roman" w:cs="Times New Roman" w:hint="default"/>
      </w:rPr>
    </w:lvl>
  </w:abstractNum>
  <w:abstractNum w:abstractNumId="1" w15:restartNumberingAfterBreak="0">
    <w:nsid w:val="059D7A48"/>
    <w:multiLevelType w:val="singleLevel"/>
    <w:tmpl w:val="1E586410"/>
    <w:lvl w:ilvl="0">
      <w:start w:val="1"/>
      <w:numFmt w:val="lowerLetter"/>
      <w:lvlText w:val="(%1)"/>
      <w:legacy w:legacy="1" w:legacySpace="0" w:legacyIndent="662"/>
      <w:lvlJc w:val="left"/>
      <w:rPr>
        <w:rFonts w:ascii="Times New Roman" w:hAnsi="Times New Roman" w:cs="Times New Roman" w:hint="default"/>
      </w:rPr>
    </w:lvl>
  </w:abstractNum>
  <w:abstractNum w:abstractNumId="2" w15:restartNumberingAfterBreak="0">
    <w:nsid w:val="07655ED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02F09B1"/>
    <w:multiLevelType w:val="hybridMultilevel"/>
    <w:tmpl w:val="DCFAE1A0"/>
    <w:lvl w:ilvl="0" w:tplc="5734F0B4">
      <w:start w:val="1"/>
      <w:numFmt w:val="decimal"/>
      <w:lvlText w:val="%1."/>
      <w:lvlJc w:val="left"/>
      <w:pPr>
        <w:ind w:left="1066" w:hanging="360"/>
      </w:pPr>
      <w:rPr>
        <w:rFonts w:hint="default"/>
        <w:color w:val="000000"/>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11A47A3A"/>
    <w:multiLevelType w:val="singleLevel"/>
    <w:tmpl w:val="C2B638B2"/>
    <w:lvl w:ilvl="0">
      <w:start w:val="7"/>
      <w:numFmt w:val="decimal"/>
      <w:lvlText w:val="%1."/>
      <w:legacy w:legacy="1" w:legacySpace="0" w:legacyIndent="662"/>
      <w:lvlJc w:val="left"/>
      <w:rPr>
        <w:rFonts w:ascii="Times New Roman" w:hAnsi="Times New Roman" w:cs="Times New Roman" w:hint="default"/>
      </w:rPr>
    </w:lvl>
  </w:abstractNum>
  <w:abstractNum w:abstractNumId="5" w15:restartNumberingAfterBreak="0">
    <w:nsid w:val="131F4672"/>
    <w:multiLevelType w:val="singleLevel"/>
    <w:tmpl w:val="1E586410"/>
    <w:lvl w:ilvl="0">
      <w:start w:val="1"/>
      <w:numFmt w:val="lowerLetter"/>
      <w:lvlText w:val="(%1)"/>
      <w:legacy w:legacy="1" w:legacySpace="0" w:legacyIndent="662"/>
      <w:lvlJc w:val="left"/>
      <w:rPr>
        <w:rFonts w:ascii="Times New Roman" w:hAnsi="Times New Roman" w:cs="Times New Roman" w:hint="default"/>
      </w:rPr>
    </w:lvl>
  </w:abstractNum>
  <w:abstractNum w:abstractNumId="6" w15:restartNumberingAfterBreak="0">
    <w:nsid w:val="136E21D6"/>
    <w:multiLevelType w:val="hybridMultilevel"/>
    <w:tmpl w:val="9DD6CAC6"/>
    <w:lvl w:ilvl="0" w:tplc="A5A4104A">
      <w:start w:val="6"/>
      <w:numFmt w:val="decimal"/>
      <w:lvlText w:val="%1."/>
      <w:lvlJc w:val="left"/>
      <w:pPr>
        <w:ind w:left="720" w:firstLine="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A984CB4"/>
    <w:multiLevelType w:val="multilevel"/>
    <w:tmpl w:val="10C81FE8"/>
    <w:lvl w:ilvl="0">
      <w:start w:val="9"/>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8" w15:restartNumberingAfterBreak="0">
    <w:nsid w:val="329132AB"/>
    <w:multiLevelType w:val="multilevel"/>
    <w:tmpl w:val="A4164C28"/>
    <w:lvl w:ilvl="0">
      <w:start w:val="1"/>
      <w:numFmt w:val="decimal"/>
      <w:pStyle w:val="ListParagraph"/>
      <w:lvlText w:val="%1."/>
      <w:lvlJc w:val="left"/>
      <w:pPr>
        <w:ind w:left="1080" w:hanging="360"/>
      </w:pPr>
      <w:rPr>
        <w:rFonts w:hint="default"/>
        <w:b/>
        <w:bCs w:val="0"/>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9" w15:restartNumberingAfterBreak="0">
    <w:nsid w:val="3352077F"/>
    <w:multiLevelType w:val="singleLevel"/>
    <w:tmpl w:val="1074737C"/>
    <w:lvl w:ilvl="0">
      <w:start w:val="3"/>
      <w:numFmt w:val="decimal"/>
      <w:lvlText w:val="%1."/>
      <w:lvlJc w:val="left"/>
      <w:pPr>
        <w:ind w:left="0" w:firstLine="0"/>
      </w:pPr>
      <w:rPr>
        <w:rFonts w:ascii="Times New Roman" w:hAnsi="Times New Roman" w:cs="Times New Roman" w:hint="default"/>
      </w:rPr>
    </w:lvl>
  </w:abstractNum>
  <w:abstractNum w:abstractNumId="10" w15:restartNumberingAfterBreak="0">
    <w:nsid w:val="40886773"/>
    <w:multiLevelType w:val="singleLevel"/>
    <w:tmpl w:val="F96426C4"/>
    <w:lvl w:ilvl="0">
      <w:start w:val="1"/>
      <w:numFmt w:val="lowerLetter"/>
      <w:lvlText w:val="(%1)"/>
      <w:legacy w:legacy="1" w:legacySpace="0" w:legacyIndent="668"/>
      <w:lvlJc w:val="left"/>
      <w:rPr>
        <w:rFonts w:ascii="Times New Roman" w:hAnsi="Times New Roman" w:cs="Times New Roman" w:hint="default"/>
      </w:rPr>
    </w:lvl>
  </w:abstractNum>
  <w:abstractNum w:abstractNumId="11" w15:restartNumberingAfterBreak="0">
    <w:nsid w:val="44DC71CA"/>
    <w:multiLevelType w:val="singleLevel"/>
    <w:tmpl w:val="5E0A0DC8"/>
    <w:lvl w:ilvl="0">
      <w:start w:val="1"/>
      <w:numFmt w:val="lowerLetter"/>
      <w:lvlText w:val="(%1)"/>
      <w:legacy w:legacy="1" w:legacySpace="0" w:legacyIndent="667"/>
      <w:lvlJc w:val="left"/>
      <w:rPr>
        <w:rFonts w:ascii="Times New Roman" w:hAnsi="Times New Roman" w:cs="Times New Roman" w:hint="default"/>
      </w:rPr>
    </w:lvl>
  </w:abstractNum>
  <w:abstractNum w:abstractNumId="12" w15:restartNumberingAfterBreak="0">
    <w:nsid w:val="4995259D"/>
    <w:multiLevelType w:val="singleLevel"/>
    <w:tmpl w:val="81923DDE"/>
    <w:lvl w:ilvl="0">
      <w:start w:val="12"/>
      <w:numFmt w:val="decimal"/>
      <w:lvlText w:val="%1."/>
      <w:legacy w:legacy="1" w:legacySpace="0" w:legacyIndent="662"/>
      <w:lvlJc w:val="left"/>
      <w:rPr>
        <w:rFonts w:ascii="Times New Roman" w:hAnsi="Times New Roman" w:cs="Times New Roman" w:hint="default"/>
      </w:rPr>
    </w:lvl>
  </w:abstractNum>
  <w:abstractNum w:abstractNumId="13" w15:restartNumberingAfterBreak="0">
    <w:nsid w:val="4B6B03D4"/>
    <w:multiLevelType w:val="multilevel"/>
    <w:tmpl w:val="2152CDB6"/>
    <w:lvl w:ilvl="0">
      <w:start w:val="1"/>
      <w:numFmt w:val="decimal"/>
      <w:pStyle w:val="OutlineL1"/>
      <w:lvlText w:val="%1."/>
      <w:lvlJc w:val="left"/>
      <w:pPr>
        <w:tabs>
          <w:tab w:val="num" w:pos="720"/>
        </w:tabs>
        <w:ind w:left="0" w:firstLine="0"/>
      </w:pPr>
      <w:rPr>
        <w:rFonts w:ascii="Times New Roman" w:hAnsi="Times New Roman" w:cs="Times New Roman" w:hint="default"/>
        <w:b w:val="0"/>
        <w:i w:val="0"/>
        <w:caps/>
        <w:smallCaps w:val="0"/>
        <w:sz w:val="20"/>
        <w:u w:val="none"/>
      </w:rPr>
    </w:lvl>
    <w:lvl w:ilvl="1">
      <w:start w:val="1"/>
      <w:numFmt w:val="upperLetter"/>
      <w:pStyle w:val="OutlineL2"/>
      <w:lvlText w:val="%2."/>
      <w:lvlJc w:val="left"/>
      <w:pPr>
        <w:tabs>
          <w:tab w:val="num" w:pos="720"/>
        </w:tabs>
        <w:ind w:left="-720" w:firstLine="720"/>
      </w:pPr>
      <w:rPr>
        <w:rFonts w:ascii="Arial" w:hAnsi="Arial" w:cs="Times New Roman" w:hint="default"/>
        <w:b w:val="0"/>
        <w:i w:val="0"/>
        <w:caps w:val="0"/>
        <w:sz w:val="18"/>
        <w:u w:val="none"/>
      </w:rPr>
    </w:lvl>
    <w:lvl w:ilvl="2">
      <w:start w:val="1"/>
      <w:numFmt w:val="lowerRoman"/>
      <w:pStyle w:val="OutlineL3"/>
      <w:lvlText w:val="(%3)"/>
      <w:lvlJc w:val="left"/>
      <w:pPr>
        <w:tabs>
          <w:tab w:val="num" w:pos="2430"/>
        </w:tabs>
        <w:ind w:left="270" w:firstLine="1440"/>
      </w:pPr>
      <w:rPr>
        <w:rFonts w:ascii="Times New Roman" w:hAnsi="Times New Roman" w:cs="Times New Roman" w:hint="default"/>
        <w:b w:val="0"/>
        <w:i w:val="0"/>
        <w:caps w:val="0"/>
        <w:sz w:val="20"/>
        <w:u w:val="none"/>
      </w:rPr>
    </w:lvl>
    <w:lvl w:ilvl="3">
      <w:start w:val="1"/>
      <w:numFmt w:val="lowerLetter"/>
      <w:pStyle w:val="OutlineL4"/>
      <w:lvlText w:val="%4."/>
      <w:lvlJc w:val="left"/>
      <w:pPr>
        <w:tabs>
          <w:tab w:val="num" w:pos="2880"/>
        </w:tabs>
        <w:ind w:left="0" w:firstLine="2160"/>
      </w:pPr>
      <w:rPr>
        <w:rFonts w:ascii="Times New Roman" w:hAnsi="Times New Roman" w:cs="Times New Roman" w:hint="default"/>
        <w:b w:val="0"/>
        <w:i w:val="0"/>
        <w:caps w:val="0"/>
        <w:sz w:val="20"/>
        <w:u w:val="none"/>
      </w:rPr>
    </w:lvl>
    <w:lvl w:ilvl="4">
      <w:start w:val="1"/>
      <w:numFmt w:val="decimal"/>
      <w:pStyle w:val="OutlineL5"/>
      <w:lvlText w:val="(%5)"/>
      <w:lvlJc w:val="left"/>
      <w:pPr>
        <w:tabs>
          <w:tab w:val="num" w:pos="3600"/>
        </w:tabs>
        <w:ind w:left="0" w:firstLine="2160"/>
      </w:pPr>
      <w:rPr>
        <w:rFonts w:ascii="Times New Roman" w:hAnsi="Times New Roman" w:cs="Times New Roman" w:hint="default"/>
        <w:b w:val="0"/>
        <w:i w:val="0"/>
        <w:caps w:val="0"/>
        <w:sz w:val="20"/>
        <w:u w:val="none"/>
      </w:rPr>
    </w:lvl>
    <w:lvl w:ilvl="5">
      <w:start w:val="1"/>
      <w:numFmt w:val="lowerLetter"/>
      <w:pStyle w:val="OutlineL6"/>
      <w:lvlText w:val="(%6)"/>
      <w:lvlJc w:val="left"/>
      <w:pPr>
        <w:tabs>
          <w:tab w:val="num" w:pos="4320"/>
        </w:tabs>
        <w:ind w:left="0" w:firstLine="3600"/>
      </w:pPr>
      <w:rPr>
        <w:rFonts w:ascii="Times New Roman" w:hAnsi="Times New Roman" w:cs="Times New Roman" w:hint="default"/>
        <w:b w:val="0"/>
        <w:i w:val="0"/>
        <w:caps w:val="0"/>
        <w:sz w:val="20"/>
        <w:u w:val="none"/>
      </w:rPr>
    </w:lvl>
    <w:lvl w:ilvl="6">
      <w:start w:val="1"/>
      <w:numFmt w:val="decimal"/>
      <w:pStyle w:val="OutlineL7"/>
      <w:lvlText w:val="(%7)"/>
      <w:lvlJc w:val="left"/>
      <w:pPr>
        <w:tabs>
          <w:tab w:val="num" w:pos="5040"/>
        </w:tabs>
        <w:ind w:left="0" w:firstLine="4320"/>
      </w:pPr>
      <w:rPr>
        <w:rFonts w:ascii="Times New Roman" w:hAnsi="Times New Roman" w:cs="Times New Roman" w:hint="default"/>
        <w:b w:val="0"/>
        <w:i w:val="0"/>
        <w:caps w:val="0"/>
        <w:sz w:val="20"/>
        <w:u w:val="none"/>
      </w:rPr>
    </w:lvl>
    <w:lvl w:ilvl="7">
      <w:start w:val="1"/>
      <w:numFmt w:val="lowerRoman"/>
      <w:pStyle w:val="OutlineL8"/>
      <w:lvlText w:val="%8)"/>
      <w:lvlJc w:val="left"/>
      <w:pPr>
        <w:tabs>
          <w:tab w:val="num" w:pos="5760"/>
        </w:tabs>
        <w:ind w:left="0" w:firstLine="5040"/>
      </w:pPr>
      <w:rPr>
        <w:rFonts w:ascii="Times New Roman" w:hAnsi="Times New Roman" w:cs="Times New Roman" w:hint="default"/>
        <w:b w:val="0"/>
        <w:i w:val="0"/>
        <w:caps w:val="0"/>
        <w:sz w:val="20"/>
        <w:u w:val="none"/>
      </w:rPr>
    </w:lvl>
    <w:lvl w:ilvl="8">
      <w:start w:val="1"/>
      <w:numFmt w:val="lowerLetter"/>
      <w:pStyle w:val="OutlineL9"/>
      <w:lvlText w:val="%9)"/>
      <w:lvlJc w:val="left"/>
      <w:pPr>
        <w:tabs>
          <w:tab w:val="num" w:pos="6480"/>
        </w:tabs>
        <w:ind w:left="0" w:firstLine="5760"/>
      </w:pPr>
      <w:rPr>
        <w:rFonts w:ascii="Times New Roman" w:hAnsi="Times New Roman" w:cs="Times New Roman" w:hint="default"/>
        <w:b w:val="0"/>
        <w:i w:val="0"/>
        <w:caps w:val="0"/>
        <w:sz w:val="20"/>
        <w:u w:val="none"/>
      </w:rPr>
    </w:lvl>
  </w:abstractNum>
  <w:abstractNum w:abstractNumId="14" w15:restartNumberingAfterBreak="0">
    <w:nsid w:val="60590967"/>
    <w:multiLevelType w:val="singleLevel"/>
    <w:tmpl w:val="7FE0421C"/>
    <w:lvl w:ilvl="0">
      <w:start w:val="4"/>
      <w:numFmt w:val="decimal"/>
      <w:lvlText w:val="%1."/>
      <w:lvlJc w:val="left"/>
      <w:pPr>
        <w:ind w:left="360" w:hanging="360"/>
      </w:pPr>
      <w:rPr>
        <w:rFonts w:ascii="Times New Roman" w:hAnsi="Times New Roman" w:cs="Times New Roman" w:hint="default"/>
      </w:rPr>
    </w:lvl>
  </w:abstractNum>
  <w:abstractNum w:abstractNumId="15" w15:restartNumberingAfterBreak="0">
    <w:nsid w:val="6B6D78E0"/>
    <w:multiLevelType w:val="multilevel"/>
    <w:tmpl w:val="A6E09266"/>
    <w:lvl w:ilvl="0">
      <w:start w:val="5"/>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6" w15:restartNumberingAfterBreak="0">
    <w:nsid w:val="6D9F415A"/>
    <w:multiLevelType w:val="singleLevel"/>
    <w:tmpl w:val="1E586410"/>
    <w:lvl w:ilvl="0">
      <w:start w:val="1"/>
      <w:numFmt w:val="lowerLetter"/>
      <w:lvlText w:val="(%1)"/>
      <w:legacy w:legacy="1" w:legacySpace="0" w:legacyIndent="662"/>
      <w:lvlJc w:val="left"/>
      <w:rPr>
        <w:rFonts w:ascii="Times New Roman" w:hAnsi="Times New Roman" w:cs="Times New Roman" w:hint="default"/>
      </w:rPr>
    </w:lvl>
  </w:abstractNum>
  <w:abstractNum w:abstractNumId="17" w15:restartNumberingAfterBreak="0">
    <w:nsid w:val="72086431"/>
    <w:multiLevelType w:val="multilevel"/>
    <w:tmpl w:val="011C0FCA"/>
    <w:lvl w:ilvl="0">
      <w:start w:val="1"/>
      <w:numFmt w:val="lowerLetter"/>
      <w:lvlText w:val="(%1)"/>
      <w:lvlJc w:val="left"/>
      <w:pPr>
        <w:ind w:left="108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8" w15:restartNumberingAfterBreak="0">
    <w:nsid w:val="7A3F0811"/>
    <w:multiLevelType w:val="singleLevel"/>
    <w:tmpl w:val="1E586410"/>
    <w:lvl w:ilvl="0">
      <w:start w:val="1"/>
      <w:numFmt w:val="lowerLetter"/>
      <w:lvlText w:val="(%1)"/>
      <w:legacy w:legacy="1" w:legacySpace="0" w:legacyIndent="662"/>
      <w:lvlJc w:val="left"/>
      <w:rPr>
        <w:rFonts w:ascii="Times New Roman" w:hAnsi="Times New Roman" w:cs="Times New Roman" w:hint="default"/>
      </w:rPr>
    </w:lvl>
  </w:abstractNum>
  <w:num w:numId="1" w16cid:durableId="1026104268">
    <w:abstractNumId w:val="0"/>
  </w:num>
  <w:num w:numId="2" w16cid:durableId="1106774383">
    <w:abstractNumId w:val="9"/>
  </w:num>
  <w:num w:numId="3" w16cid:durableId="1491361612">
    <w:abstractNumId w:val="9"/>
    <w:lvlOverride w:ilvl="0">
      <w:lvl w:ilvl="0">
        <w:start w:val="4"/>
        <w:numFmt w:val="decimal"/>
        <w:lvlText w:val="%1."/>
        <w:legacy w:legacy="1" w:legacySpace="0" w:legacyIndent="672"/>
        <w:lvlJc w:val="left"/>
        <w:rPr>
          <w:rFonts w:ascii="Times New Roman" w:hAnsi="Times New Roman" w:cs="Times New Roman" w:hint="default"/>
        </w:rPr>
      </w:lvl>
    </w:lvlOverride>
  </w:num>
  <w:num w:numId="4" w16cid:durableId="1619026405">
    <w:abstractNumId w:val="11"/>
  </w:num>
  <w:num w:numId="5" w16cid:durableId="544948821">
    <w:abstractNumId w:val="4"/>
  </w:num>
  <w:num w:numId="6" w16cid:durableId="1092046557">
    <w:abstractNumId w:val="10"/>
  </w:num>
  <w:num w:numId="7" w16cid:durableId="1040207317">
    <w:abstractNumId w:val="12"/>
  </w:num>
  <w:num w:numId="8" w16cid:durableId="1312490371">
    <w:abstractNumId w:val="13"/>
  </w:num>
  <w:num w:numId="9" w16cid:durableId="1765685137">
    <w:abstractNumId w:val="3"/>
  </w:num>
  <w:num w:numId="10" w16cid:durableId="1798376291">
    <w:abstractNumId w:val="8"/>
  </w:num>
  <w:num w:numId="11" w16cid:durableId="2022200325">
    <w:abstractNumId w:val="14"/>
  </w:num>
  <w:num w:numId="12" w16cid:durableId="2111314399">
    <w:abstractNumId w:val="2"/>
  </w:num>
  <w:num w:numId="13" w16cid:durableId="394011733">
    <w:abstractNumId w:val="17"/>
  </w:num>
  <w:num w:numId="14" w16cid:durableId="651641723">
    <w:abstractNumId w:val="18"/>
  </w:num>
  <w:num w:numId="15" w16cid:durableId="336881134">
    <w:abstractNumId w:val="15"/>
  </w:num>
  <w:num w:numId="16" w16cid:durableId="1566791458">
    <w:abstractNumId w:val="5"/>
  </w:num>
  <w:num w:numId="17" w16cid:durableId="417336188">
    <w:abstractNumId w:val="1"/>
  </w:num>
  <w:num w:numId="18" w16cid:durableId="1175530503">
    <w:abstractNumId w:val="16"/>
  </w:num>
  <w:num w:numId="19" w16cid:durableId="176847516">
    <w:abstractNumId w:val="6"/>
  </w:num>
  <w:num w:numId="20" w16cid:durableId="346953248">
    <w:abstractNumId w:val="0"/>
    <w:lvlOverride w:ilvl="0">
      <w:startOverride w:val="1"/>
    </w:lvlOverride>
  </w:num>
  <w:num w:numId="21" w16cid:durableId="1481382654">
    <w:abstractNumId w:val="0"/>
    <w:lvlOverride w:ilvl="0">
      <w:startOverride w:val="1"/>
    </w:lvlOverride>
  </w:num>
  <w:num w:numId="22" w16cid:durableId="12869616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74425349">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41536695">
    <w:abstractNumId w:val="0"/>
    <w:lvlOverride w:ilvl="0">
      <w:startOverride w:val="1"/>
    </w:lvlOverride>
  </w:num>
  <w:num w:numId="25" w16cid:durableId="2115519823">
    <w:abstractNumId w:val="0"/>
    <w:lvlOverride w:ilvl="0">
      <w:startOverride w:val="1"/>
    </w:lvlOverride>
  </w:num>
  <w:num w:numId="26" w16cid:durableId="855921336">
    <w:abstractNumId w:val="7"/>
  </w:num>
  <w:num w:numId="27" w16cid:durableId="1908606291">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132"/>
    <w:rsid w:val="00067D59"/>
    <w:rsid w:val="00074A37"/>
    <w:rsid w:val="000A64D9"/>
    <w:rsid w:val="000F1B74"/>
    <w:rsid w:val="00140078"/>
    <w:rsid w:val="00141917"/>
    <w:rsid w:val="00176F9C"/>
    <w:rsid w:val="00196355"/>
    <w:rsid w:val="001B1786"/>
    <w:rsid w:val="001B3D4E"/>
    <w:rsid w:val="001F76A9"/>
    <w:rsid w:val="002730AF"/>
    <w:rsid w:val="00296A01"/>
    <w:rsid w:val="002D5E40"/>
    <w:rsid w:val="003633CF"/>
    <w:rsid w:val="0037080A"/>
    <w:rsid w:val="00376AE4"/>
    <w:rsid w:val="003B437E"/>
    <w:rsid w:val="003C7108"/>
    <w:rsid w:val="00450F5B"/>
    <w:rsid w:val="00453345"/>
    <w:rsid w:val="00492595"/>
    <w:rsid w:val="004E64C8"/>
    <w:rsid w:val="004E694D"/>
    <w:rsid w:val="0050095D"/>
    <w:rsid w:val="005145AE"/>
    <w:rsid w:val="00571757"/>
    <w:rsid w:val="005835CA"/>
    <w:rsid w:val="005B491D"/>
    <w:rsid w:val="005C5C21"/>
    <w:rsid w:val="005C75BD"/>
    <w:rsid w:val="005E0BF8"/>
    <w:rsid w:val="00661EA1"/>
    <w:rsid w:val="006872A4"/>
    <w:rsid w:val="0069205C"/>
    <w:rsid w:val="006C0D6A"/>
    <w:rsid w:val="006F7094"/>
    <w:rsid w:val="0071278F"/>
    <w:rsid w:val="00720DA9"/>
    <w:rsid w:val="00723399"/>
    <w:rsid w:val="007619F6"/>
    <w:rsid w:val="00773A9D"/>
    <w:rsid w:val="007E1221"/>
    <w:rsid w:val="00876D22"/>
    <w:rsid w:val="00961036"/>
    <w:rsid w:val="009C0E2B"/>
    <w:rsid w:val="009C1069"/>
    <w:rsid w:val="009C6F51"/>
    <w:rsid w:val="009D21AD"/>
    <w:rsid w:val="00A14685"/>
    <w:rsid w:val="00A4191E"/>
    <w:rsid w:val="00A70DF6"/>
    <w:rsid w:val="00AA6874"/>
    <w:rsid w:val="00AD7828"/>
    <w:rsid w:val="00AF1B52"/>
    <w:rsid w:val="00B30DFC"/>
    <w:rsid w:val="00B42074"/>
    <w:rsid w:val="00B52E24"/>
    <w:rsid w:val="00B57D64"/>
    <w:rsid w:val="00B74E96"/>
    <w:rsid w:val="00BA1900"/>
    <w:rsid w:val="00BB153D"/>
    <w:rsid w:val="00BC2643"/>
    <w:rsid w:val="00BD1C43"/>
    <w:rsid w:val="00C007CC"/>
    <w:rsid w:val="00C24266"/>
    <w:rsid w:val="00C348CE"/>
    <w:rsid w:val="00C36C92"/>
    <w:rsid w:val="00C57D8C"/>
    <w:rsid w:val="00C647F3"/>
    <w:rsid w:val="00C71A38"/>
    <w:rsid w:val="00CA235D"/>
    <w:rsid w:val="00CB53C1"/>
    <w:rsid w:val="00CD5BC3"/>
    <w:rsid w:val="00D00132"/>
    <w:rsid w:val="00D22977"/>
    <w:rsid w:val="00D33DC8"/>
    <w:rsid w:val="00D35F1A"/>
    <w:rsid w:val="00D52D0C"/>
    <w:rsid w:val="00DC3D90"/>
    <w:rsid w:val="00DF593F"/>
    <w:rsid w:val="00E033E2"/>
    <w:rsid w:val="00E61F52"/>
    <w:rsid w:val="00E63806"/>
    <w:rsid w:val="00E668D2"/>
    <w:rsid w:val="00E81DC4"/>
    <w:rsid w:val="00ED303C"/>
    <w:rsid w:val="00EE097C"/>
    <w:rsid w:val="00EE4F33"/>
    <w:rsid w:val="00F25EE0"/>
    <w:rsid w:val="00F34690"/>
    <w:rsid w:val="00F80884"/>
    <w:rsid w:val="00F944B7"/>
    <w:rsid w:val="00F963D4"/>
    <w:rsid w:val="00FA274F"/>
    <w:rsid w:val="00FC5F4A"/>
    <w:rsid w:val="00FC7F0E"/>
    <w:rsid w:val="00FD5C67"/>
    <w:rsid w:val="00FE7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D557635"/>
  <w15:chartTrackingRefBased/>
  <w15:docId w15:val="{0AA5BEB6-62FF-44EA-BC38-57375E962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92595"/>
    <w:rPr>
      <w:rFonts w:ascii="Tahoma" w:hAnsi="Tahoma" w:cs="Tahoma"/>
      <w:sz w:val="16"/>
      <w:szCs w:val="16"/>
    </w:rPr>
  </w:style>
  <w:style w:type="paragraph" w:styleId="Footer">
    <w:name w:val="footer"/>
    <w:basedOn w:val="Normal"/>
    <w:rsid w:val="00FC7F0E"/>
    <w:pPr>
      <w:tabs>
        <w:tab w:val="center" w:pos="4320"/>
        <w:tab w:val="right" w:pos="8640"/>
      </w:tabs>
    </w:pPr>
  </w:style>
  <w:style w:type="character" w:styleId="PageNumber">
    <w:name w:val="page number"/>
    <w:basedOn w:val="DefaultParagraphFont"/>
    <w:rsid w:val="00FC7F0E"/>
  </w:style>
  <w:style w:type="paragraph" w:customStyle="1" w:styleId="OutlineL1">
    <w:name w:val="Outline_L1"/>
    <w:basedOn w:val="Normal"/>
    <w:rsid w:val="00ED303C"/>
    <w:pPr>
      <w:widowControl/>
      <w:numPr>
        <w:numId w:val="8"/>
      </w:numPr>
      <w:autoSpaceDE/>
      <w:autoSpaceDN/>
      <w:adjustRightInd/>
      <w:spacing w:before="240" w:after="240"/>
      <w:outlineLvl w:val="0"/>
    </w:pPr>
    <w:rPr>
      <w:sz w:val="24"/>
      <w:szCs w:val="24"/>
    </w:rPr>
  </w:style>
  <w:style w:type="paragraph" w:customStyle="1" w:styleId="OutlineL2">
    <w:name w:val="Outline_L2"/>
    <w:basedOn w:val="OutlineL1"/>
    <w:rsid w:val="00ED303C"/>
    <w:pPr>
      <w:numPr>
        <w:ilvl w:val="1"/>
      </w:numPr>
      <w:spacing w:before="120" w:after="120"/>
      <w:outlineLvl w:val="1"/>
    </w:pPr>
    <w:rPr>
      <w:sz w:val="20"/>
    </w:rPr>
  </w:style>
  <w:style w:type="paragraph" w:customStyle="1" w:styleId="OutlineL3">
    <w:name w:val="Outline_L3"/>
    <w:basedOn w:val="OutlineL2"/>
    <w:rsid w:val="00ED303C"/>
    <w:pPr>
      <w:numPr>
        <w:ilvl w:val="2"/>
      </w:numPr>
      <w:outlineLvl w:val="2"/>
    </w:pPr>
  </w:style>
  <w:style w:type="paragraph" w:customStyle="1" w:styleId="OutlineL4">
    <w:name w:val="Outline_L4"/>
    <w:basedOn w:val="OutlineL3"/>
    <w:rsid w:val="00ED303C"/>
    <w:pPr>
      <w:numPr>
        <w:ilvl w:val="3"/>
      </w:numPr>
      <w:outlineLvl w:val="3"/>
    </w:pPr>
  </w:style>
  <w:style w:type="paragraph" w:customStyle="1" w:styleId="OutlineL5">
    <w:name w:val="Outline_L5"/>
    <w:basedOn w:val="OutlineL4"/>
    <w:rsid w:val="00ED303C"/>
    <w:pPr>
      <w:numPr>
        <w:ilvl w:val="4"/>
      </w:numPr>
      <w:outlineLvl w:val="4"/>
    </w:pPr>
  </w:style>
  <w:style w:type="paragraph" w:customStyle="1" w:styleId="OutlineL6">
    <w:name w:val="Outline_L6"/>
    <w:basedOn w:val="OutlineL5"/>
    <w:rsid w:val="00ED303C"/>
    <w:pPr>
      <w:numPr>
        <w:ilvl w:val="5"/>
      </w:numPr>
      <w:outlineLvl w:val="5"/>
    </w:pPr>
  </w:style>
  <w:style w:type="paragraph" w:customStyle="1" w:styleId="OutlineL7">
    <w:name w:val="Outline_L7"/>
    <w:basedOn w:val="OutlineL6"/>
    <w:rsid w:val="00ED303C"/>
    <w:pPr>
      <w:numPr>
        <w:ilvl w:val="6"/>
      </w:numPr>
      <w:outlineLvl w:val="6"/>
    </w:pPr>
  </w:style>
  <w:style w:type="paragraph" w:customStyle="1" w:styleId="OutlineL8">
    <w:name w:val="Outline_L8"/>
    <w:basedOn w:val="OutlineL7"/>
    <w:rsid w:val="00ED303C"/>
    <w:pPr>
      <w:numPr>
        <w:ilvl w:val="7"/>
      </w:numPr>
      <w:outlineLvl w:val="7"/>
    </w:pPr>
  </w:style>
  <w:style w:type="paragraph" w:customStyle="1" w:styleId="OutlineL9">
    <w:name w:val="Outline_L9"/>
    <w:basedOn w:val="OutlineL8"/>
    <w:rsid w:val="00ED303C"/>
    <w:pPr>
      <w:numPr>
        <w:ilvl w:val="8"/>
      </w:numPr>
      <w:outlineLvl w:val="8"/>
    </w:pPr>
  </w:style>
  <w:style w:type="paragraph" w:styleId="Header">
    <w:name w:val="header"/>
    <w:basedOn w:val="Normal"/>
    <w:rsid w:val="00141917"/>
    <w:pPr>
      <w:tabs>
        <w:tab w:val="center" w:pos="4320"/>
        <w:tab w:val="right" w:pos="8640"/>
      </w:tabs>
    </w:pPr>
  </w:style>
  <w:style w:type="character" w:styleId="Hyperlink">
    <w:name w:val="Hyperlink"/>
    <w:basedOn w:val="DefaultParagraphFont"/>
    <w:rsid w:val="00C36C92"/>
    <w:rPr>
      <w:color w:val="0563C1" w:themeColor="hyperlink"/>
      <w:u w:val="single"/>
    </w:rPr>
  </w:style>
  <w:style w:type="character" w:styleId="UnresolvedMention">
    <w:name w:val="Unresolved Mention"/>
    <w:basedOn w:val="DefaultParagraphFont"/>
    <w:uiPriority w:val="99"/>
    <w:semiHidden/>
    <w:unhideWhenUsed/>
    <w:rsid w:val="00C36C92"/>
    <w:rPr>
      <w:color w:val="605E5C"/>
      <w:shd w:val="clear" w:color="auto" w:fill="E1DFDD"/>
    </w:rPr>
  </w:style>
  <w:style w:type="paragraph" w:styleId="ListParagraph">
    <w:name w:val="List Paragraph"/>
    <w:basedOn w:val="Normal"/>
    <w:uiPriority w:val="34"/>
    <w:qFormat/>
    <w:rsid w:val="00AD7828"/>
    <w:pPr>
      <w:numPr>
        <w:numId w:val="10"/>
      </w:numPr>
      <w:shd w:val="clear" w:color="auto" w:fill="FFFFFF"/>
      <w:spacing w:before="120" w:after="120"/>
    </w:pPr>
    <w:rPr>
      <w:rFonts w:asciiTheme="minorHAnsi" w:hAnsiTheme="minorHAnsi" w:cstheme="minorHAnsi"/>
      <w:b/>
      <w:color w:val="000000"/>
      <w:spacing w:val="-2"/>
      <w:sz w:val="22"/>
      <w:szCs w:val="22"/>
    </w:rPr>
  </w:style>
  <w:style w:type="paragraph" w:customStyle="1" w:styleId="Sublist">
    <w:name w:val="Sublist"/>
    <w:basedOn w:val="Normal"/>
    <w:link w:val="SublistChar"/>
    <w:qFormat/>
    <w:rsid w:val="00AD7828"/>
    <w:pPr>
      <w:numPr>
        <w:numId w:val="1"/>
      </w:numPr>
      <w:shd w:val="clear" w:color="auto" w:fill="FFFFFF"/>
      <w:tabs>
        <w:tab w:val="left" w:pos="2011"/>
      </w:tabs>
      <w:spacing w:after="120"/>
      <w:ind w:left="1440" w:hanging="720"/>
      <w:jc w:val="both"/>
    </w:pPr>
    <w:rPr>
      <w:rFonts w:asciiTheme="minorHAnsi" w:hAnsiTheme="minorHAnsi" w:cstheme="minorHAnsi"/>
      <w:color w:val="000000"/>
      <w:spacing w:val="-3"/>
      <w:sz w:val="22"/>
      <w:szCs w:val="22"/>
    </w:rPr>
  </w:style>
  <w:style w:type="character" w:customStyle="1" w:styleId="SublistChar">
    <w:name w:val="Sublist Char"/>
    <w:basedOn w:val="DefaultParagraphFont"/>
    <w:link w:val="Sublist"/>
    <w:rsid w:val="00AD7828"/>
    <w:rPr>
      <w:rFonts w:asciiTheme="minorHAnsi" w:hAnsiTheme="minorHAnsi" w:cstheme="minorHAnsi"/>
      <w:color w:val="000000"/>
      <w:spacing w:val="-3"/>
      <w:sz w:val="22"/>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444313">
      <w:bodyDiv w:val="1"/>
      <w:marLeft w:val="0"/>
      <w:marRight w:val="0"/>
      <w:marTop w:val="0"/>
      <w:marBottom w:val="0"/>
      <w:divBdr>
        <w:top w:val="none" w:sz="0" w:space="0" w:color="auto"/>
        <w:left w:val="none" w:sz="0" w:space="0" w:color="auto"/>
        <w:bottom w:val="none" w:sz="0" w:space="0" w:color="auto"/>
        <w:right w:val="none" w:sz="0" w:space="0" w:color="auto"/>
      </w:divBdr>
    </w:div>
    <w:div w:id="158584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1878</Words>
  <Characters>10707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CONFIDENTIALITY AGREEMENT</vt:lpstr>
    </vt:vector>
  </TitlesOfParts>
  <Company/>
  <LinksUpToDate>false</LinksUpToDate>
  <CharactersWithSpaces>12560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AGREEMENT</dc:title>
  <dc:subject/>
  <dc:creator>Robert Lambe</dc:creator>
  <cp:keywords/>
  <dc:description/>
  <cp:lastModifiedBy>Robert Lambe</cp:lastModifiedBy>
  <cp:revision>5</cp:revision>
  <cp:lastPrinted>2020-03-01T18:52:00Z</cp:lastPrinted>
  <dcterms:created xsi:type="dcterms:W3CDTF">2022-04-02T18:00:00Z</dcterms:created>
  <dcterms:modified xsi:type="dcterms:W3CDTF">2022-04-02T18:08:00Z</dcterms:modified>
</cp:coreProperties>
</file>